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FC07" w14:textId="77777777" w:rsidR="009E7F09" w:rsidRPr="006518D6" w:rsidRDefault="006518D6" w:rsidP="00C7309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комплекс</w:t>
      </w:r>
      <w:r w:rsidR="00C02E0C" w:rsidRPr="006518D6">
        <w:rPr>
          <w:rFonts w:ascii="Times New Roman" w:hAnsi="Times New Roman" w:cs="Times New Roman"/>
        </w:rPr>
        <w:t xml:space="preserve"> </w:t>
      </w:r>
    </w:p>
    <w:p w14:paraId="67F470F5" w14:textId="45F0DC92" w:rsidR="00C02E0C" w:rsidRPr="00120BF8" w:rsidRDefault="00C02E0C" w:rsidP="00C02E0C">
      <w:pPr>
        <w:pStyle w:val="a8"/>
        <w:jc w:val="center"/>
        <w:rPr>
          <w:rFonts w:ascii="Times New Roman" w:hAnsi="Times New Roman" w:cs="Times New Roman"/>
        </w:rPr>
      </w:pPr>
      <w:r w:rsidRPr="00C02E0C">
        <w:rPr>
          <w:rFonts w:ascii="Times New Roman" w:hAnsi="Times New Roman" w:cs="Times New Roman"/>
          <w:lang w:val="en-US"/>
        </w:rPr>
        <w:t>SPORT</w:t>
      </w:r>
      <w:r w:rsidRPr="006518D6">
        <w:rPr>
          <w:rFonts w:ascii="Times New Roman" w:hAnsi="Times New Roman" w:cs="Times New Roman"/>
        </w:rPr>
        <w:t>-</w:t>
      </w:r>
      <w:r w:rsidRPr="00C02E0C">
        <w:rPr>
          <w:rFonts w:ascii="Times New Roman" w:hAnsi="Times New Roman" w:cs="Times New Roman"/>
          <w:lang w:val="en-US"/>
        </w:rPr>
        <w:t>FORA</w:t>
      </w:r>
      <w:r w:rsidRPr="006518D6">
        <w:rPr>
          <w:rFonts w:ascii="Times New Roman" w:hAnsi="Times New Roman" w:cs="Times New Roman"/>
        </w:rPr>
        <w:t xml:space="preserve"> </w:t>
      </w:r>
      <w:r w:rsidR="006518D6">
        <w:rPr>
          <w:rFonts w:ascii="Times New Roman" w:hAnsi="Times New Roman" w:cs="Times New Roman"/>
          <w:lang w:val="en-US"/>
        </w:rPr>
        <w:t>YSK</w:t>
      </w:r>
      <w:r w:rsidR="007F33E1" w:rsidRPr="006518D6">
        <w:rPr>
          <w:rFonts w:ascii="Times New Roman" w:hAnsi="Times New Roman" w:cs="Times New Roman"/>
        </w:rPr>
        <w:t xml:space="preserve"> </w:t>
      </w:r>
      <w:r w:rsidR="006A4464">
        <w:rPr>
          <w:rFonts w:ascii="Times New Roman" w:hAnsi="Times New Roman" w:cs="Times New Roman"/>
        </w:rPr>
        <w:t>4</w:t>
      </w:r>
      <w:r w:rsidR="00E13BAD">
        <w:rPr>
          <w:rFonts w:ascii="Times New Roman" w:hAnsi="Times New Roman" w:cs="Times New Roman"/>
        </w:rPr>
        <w:t>1</w:t>
      </w:r>
    </w:p>
    <w:p w14:paraId="279E4DBB" w14:textId="77777777" w:rsidR="00C02E0C" w:rsidRPr="006518D6" w:rsidRDefault="00C02E0C" w:rsidP="00C02E0C">
      <w:pPr>
        <w:jc w:val="center"/>
      </w:pPr>
    </w:p>
    <w:p w14:paraId="7F18D9E5" w14:textId="77777777" w:rsidR="00C02E0C" w:rsidRPr="006A4464" w:rsidRDefault="00C02E0C" w:rsidP="00C02E0C">
      <w:pPr>
        <w:spacing w:after="0"/>
        <w:jc w:val="center"/>
        <w:rPr>
          <w:lang w:val="en-US"/>
        </w:rPr>
      </w:pPr>
      <w:r>
        <w:t>ПАСПОРТ</w:t>
      </w:r>
    </w:p>
    <w:p w14:paraId="776C13A9" w14:textId="7E2641C4" w:rsidR="00C02E0C" w:rsidRPr="006A4464" w:rsidRDefault="00C02E0C" w:rsidP="00C02E0C">
      <w:pPr>
        <w:spacing w:after="0"/>
        <w:jc w:val="center"/>
        <w:rPr>
          <w:lang w:val="en-US"/>
        </w:rPr>
      </w:pPr>
      <w:r>
        <w:rPr>
          <w:lang w:val="en-US"/>
        </w:rPr>
        <w:t>SPORT</w:t>
      </w:r>
      <w:r w:rsidRPr="006A4464">
        <w:rPr>
          <w:lang w:val="en-US"/>
        </w:rPr>
        <w:t>-</w:t>
      </w:r>
      <w:r>
        <w:rPr>
          <w:lang w:val="en-US"/>
        </w:rPr>
        <w:t>FORA</w:t>
      </w:r>
      <w:r w:rsidRPr="006A4464">
        <w:rPr>
          <w:lang w:val="en-US"/>
        </w:rPr>
        <w:t xml:space="preserve"> </w:t>
      </w:r>
      <w:r w:rsidR="00384AB4" w:rsidRPr="006A4464">
        <w:rPr>
          <w:lang w:val="en-US"/>
        </w:rPr>
        <w:t>100.</w:t>
      </w:r>
      <w:r w:rsidR="006A4464" w:rsidRPr="006A4464">
        <w:rPr>
          <w:lang w:val="en-US"/>
        </w:rPr>
        <w:t>4</w:t>
      </w:r>
      <w:r w:rsidR="00E13BAD" w:rsidRPr="00E13BAD">
        <w:rPr>
          <w:lang w:val="en-US"/>
        </w:rPr>
        <w:t>1</w:t>
      </w:r>
      <w:r w:rsidRPr="006A4464">
        <w:rPr>
          <w:lang w:val="en-US"/>
        </w:rPr>
        <w:t>.00</w:t>
      </w:r>
      <w:r>
        <w:t>ПС</w:t>
      </w:r>
    </w:p>
    <w:p w14:paraId="083B22C6" w14:textId="77777777" w:rsidR="00C02E0C" w:rsidRPr="006A4464" w:rsidRDefault="00C02E0C">
      <w:pPr>
        <w:rPr>
          <w:lang w:val="en-US"/>
        </w:rPr>
      </w:pPr>
    </w:p>
    <w:p w14:paraId="5FB1BA74" w14:textId="61148F0D" w:rsidR="00C02E0C" w:rsidRPr="00E13BAD" w:rsidRDefault="00E13BAD" w:rsidP="00C02E0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07525E5" wp14:editId="621880DD">
            <wp:extent cx="3714750" cy="3714750"/>
            <wp:effectExtent l="0" t="0" r="0" b="0"/>
            <wp:docPr id="731370716" name="Рисунок 1" descr="Двойной турник с рукоходом 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йной турник с рукоходом змей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ADAA5" w14:textId="77777777" w:rsidR="00C02E0C" w:rsidRPr="006A4464" w:rsidRDefault="00C02E0C" w:rsidP="00C02E0C">
      <w:pPr>
        <w:rPr>
          <w:lang w:val="en-US"/>
        </w:rPr>
      </w:pPr>
    </w:p>
    <w:p w14:paraId="5900056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lastRenderedPageBreak/>
        <w:t>Внимательно прочтите паспорт (ПС) для ознакомления с правилами безопасной эксплуатации, обслуживания, транспортировки и хранения изделия.</w:t>
      </w:r>
    </w:p>
    <w:p w14:paraId="70DD59C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Паспорт рекомендуется хранить в течение всего срока эксплуатации изделия.</w:t>
      </w:r>
    </w:p>
    <w:p w14:paraId="76C90033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1819A2A2" w14:textId="539DD7D5" w:rsidR="00C02E0C" w:rsidRDefault="00916CF3" w:rsidP="00916CF3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916CF3">
        <w:rPr>
          <w:rFonts w:ascii="Times New Roman" w:hAnsi="Times New Roman" w:cs="Times New Roman"/>
          <w:b/>
          <w:bCs/>
          <w:sz w:val="22"/>
          <w:szCs w:val="20"/>
        </w:rPr>
        <w:t>1.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C02E0C" w:rsidRPr="00C73099">
        <w:rPr>
          <w:rFonts w:ascii="Times New Roman" w:hAnsi="Times New Roman" w:cs="Times New Roman"/>
          <w:b/>
          <w:bCs/>
          <w:sz w:val="22"/>
          <w:szCs w:val="20"/>
        </w:rPr>
        <w:t xml:space="preserve">ОБЩИЕ СВЕДЕНИЯ. </w:t>
      </w:r>
    </w:p>
    <w:p w14:paraId="5A024790" w14:textId="77777777" w:rsidR="00916CF3" w:rsidRPr="00C73099" w:rsidRDefault="00916CF3" w:rsidP="00916CF3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2A80EF4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1.1 Наименование, обозначение: </w:t>
      </w:r>
      <w:r w:rsidR="006518D6">
        <w:rPr>
          <w:rFonts w:ascii="Times New Roman" w:hAnsi="Times New Roman" w:cs="Times New Roman"/>
          <w:spacing w:val="-2"/>
          <w:sz w:val="22"/>
          <w:szCs w:val="22"/>
        </w:rPr>
        <w:t>Спортивный комплекс</w:t>
      </w:r>
      <w:r w:rsidRPr="00C7309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C73099">
        <w:rPr>
          <w:rFonts w:ascii="Times New Roman" w:hAnsi="Times New Roman" w:cs="Times New Roman"/>
          <w:sz w:val="22"/>
          <w:szCs w:val="22"/>
        </w:rPr>
        <w:t>Спорт-Фора</w:t>
      </w:r>
    </w:p>
    <w:p w14:paraId="2F693DA2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1.2 Предприятие: ООО «</w:t>
      </w:r>
      <w:proofErr w:type="spellStart"/>
      <w:r w:rsidR="002D7C86">
        <w:rPr>
          <w:rFonts w:ascii="Times New Roman" w:hAnsi="Times New Roman" w:cs="Times New Roman"/>
          <w:sz w:val="22"/>
          <w:szCs w:val="20"/>
        </w:rPr>
        <w:t>СпортТехника</w:t>
      </w:r>
      <w:proofErr w:type="spellEnd"/>
      <w:r w:rsidRPr="00C73099">
        <w:rPr>
          <w:rFonts w:ascii="Times New Roman" w:hAnsi="Times New Roman" w:cs="Times New Roman"/>
          <w:sz w:val="22"/>
          <w:szCs w:val="20"/>
        </w:rPr>
        <w:t>», Россия, г. Мытищи.</w:t>
      </w:r>
    </w:p>
    <w:p w14:paraId="736E2F76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1.3 Место установки: на открытых уличных участках в местах массового отдыха людей.</w:t>
      </w:r>
    </w:p>
    <w:p w14:paraId="651FCA3C" w14:textId="77777777" w:rsidR="002D7C86" w:rsidRPr="00B95CE2" w:rsidRDefault="00C02E0C" w:rsidP="002D7C86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1.4 Нормативные документы, в соответствии с которыми изготовлен </w:t>
      </w:r>
      <w:r w:rsidR="006518D6">
        <w:rPr>
          <w:rFonts w:ascii="Times New Roman" w:hAnsi="Times New Roman" w:cs="Times New Roman"/>
          <w:sz w:val="22"/>
          <w:szCs w:val="20"/>
        </w:rPr>
        <w:t>спортивный комплекс</w:t>
      </w:r>
      <w:r w:rsidRPr="00C73099">
        <w:rPr>
          <w:rFonts w:ascii="Times New Roman" w:hAnsi="Times New Roman" w:cs="Times New Roman"/>
          <w:sz w:val="22"/>
          <w:szCs w:val="20"/>
        </w:rPr>
        <w:t xml:space="preserve">: </w:t>
      </w:r>
      <w:r w:rsidR="002D7C86" w:rsidRPr="00B95CE2">
        <w:rPr>
          <w:rFonts w:ascii="Times New Roman" w:hAnsi="Times New Roman" w:cs="Times New Roman"/>
          <w:sz w:val="22"/>
          <w:szCs w:val="20"/>
        </w:rPr>
        <w:t>ТУ 965220-10</w:t>
      </w:r>
      <w:r w:rsidR="006518D6">
        <w:rPr>
          <w:rFonts w:ascii="Times New Roman" w:hAnsi="Times New Roman" w:cs="Times New Roman"/>
          <w:sz w:val="22"/>
          <w:szCs w:val="20"/>
        </w:rPr>
        <w:t>1</w:t>
      </w:r>
      <w:r w:rsidR="002D7C86" w:rsidRPr="00B95CE2">
        <w:rPr>
          <w:rFonts w:ascii="Times New Roman" w:hAnsi="Times New Roman" w:cs="Times New Roman"/>
          <w:sz w:val="22"/>
          <w:szCs w:val="20"/>
        </w:rPr>
        <w:t xml:space="preserve">-14474368-2022 </w:t>
      </w:r>
    </w:p>
    <w:p w14:paraId="0F9E501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3F15778B" w14:textId="77777777" w:rsidR="002723D3" w:rsidRPr="00C73099" w:rsidRDefault="002723D3" w:rsidP="002723D3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FB5FA8">
        <w:rPr>
          <w:rFonts w:ascii="Times New Roman" w:hAnsi="Times New Roman" w:cs="Times New Roman"/>
          <w:sz w:val="22"/>
          <w:szCs w:val="20"/>
        </w:rPr>
        <w:t>Назначение: Спортивный комплекс помогает развивать силу хвата, прорабатывать мышцы плечевого пояса, пресса, спины, бицепсы и трицепсы.</w:t>
      </w:r>
    </w:p>
    <w:p w14:paraId="53BE3C0D" w14:textId="77777777" w:rsidR="007F33E1" w:rsidRPr="00C73099" w:rsidRDefault="007F33E1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4412B09D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C73099">
        <w:rPr>
          <w:rFonts w:ascii="Times New Roman" w:hAnsi="Times New Roman" w:cs="Times New Roman"/>
          <w:b/>
          <w:sz w:val="22"/>
          <w:szCs w:val="20"/>
        </w:rPr>
        <w:t>2. КОМПЛЕКТНОСТЬ</w:t>
      </w:r>
    </w:p>
    <w:p w14:paraId="1C0E5479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6CCB6CD6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Комплектность</w:t>
      </w:r>
      <w:r w:rsidRPr="00C73099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C73099">
        <w:rPr>
          <w:rFonts w:ascii="Times New Roman" w:hAnsi="Times New Roman" w:cs="Times New Roman"/>
          <w:bCs/>
          <w:sz w:val="22"/>
          <w:szCs w:val="20"/>
        </w:rPr>
        <w:t xml:space="preserve">поставляемого </w:t>
      </w:r>
      <w:r w:rsidR="000258EB">
        <w:rPr>
          <w:rFonts w:ascii="Times New Roman" w:hAnsi="Times New Roman" w:cs="Times New Roman"/>
          <w:bCs/>
          <w:sz w:val="22"/>
          <w:szCs w:val="20"/>
        </w:rPr>
        <w:t>комплекса</w:t>
      </w:r>
      <w:r w:rsidRPr="00C73099">
        <w:rPr>
          <w:rFonts w:ascii="Times New Roman" w:hAnsi="Times New Roman" w:cs="Times New Roman"/>
          <w:bCs/>
          <w:sz w:val="22"/>
          <w:szCs w:val="20"/>
        </w:rPr>
        <w:t xml:space="preserve"> см. таблицу 2</w:t>
      </w:r>
    </w:p>
    <w:p w14:paraId="531B478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3"/>
        <w:gridCol w:w="4237"/>
        <w:gridCol w:w="656"/>
      </w:tblGrid>
      <w:tr w:rsidR="00C73099" w:rsidRPr="00C73099" w14:paraId="267F45BD" w14:textId="77777777" w:rsidTr="002723D3">
        <w:trPr>
          <w:trHeight w:val="31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D9C8" w14:textId="77777777" w:rsidR="00C73099" w:rsidRPr="00C73099" w:rsidRDefault="00C730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C73099">
              <w:rPr>
                <w:rFonts w:ascii="Times New Roman" w:hAnsi="Times New Roman" w:cs="Times New Roman"/>
                <w:bCs/>
                <w:sz w:val="22"/>
                <w:szCs w:val="20"/>
              </w:rPr>
              <w:t>№ позиции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729" w14:textId="77777777" w:rsidR="00C73099" w:rsidRPr="00C73099" w:rsidRDefault="00C730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C73099">
              <w:rPr>
                <w:rFonts w:ascii="Times New Roman" w:hAnsi="Times New Roman" w:cs="Times New Roman"/>
                <w:bCs/>
                <w:sz w:val="22"/>
                <w:szCs w:val="20"/>
              </w:rPr>
              <w:t>Сборочные единицы и детали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9C8" w14:textId="77777777" w:rsidR="00C73099" w:rsidRPr="00C73099" w:rsidRDefault="00C730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C73099">
              <w:rPr>
                <w:rFonts w:ascii="Times New Roman" w:hAnsi="Times New Roman" w:cs="Times New Roman"/>
                <w:bCs/>
                <w:sz w:val="22"/>
                <w:szCs w:val="20"/>
              </w:rPr>
              <w:t>Кол-во, шт.</w:t>
            </w:r>
          </w:p>
        </w:tc>
      </w:tr>
      <w:tr w:rsidR="00C73099" w:rsidRPr="00C73099" w14:paraId="3EF773EE" w14:textId="77777777" w:rsidTr="002723D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3375" w14:textId="77777777" w:rsidR="00C73099" w:rsidRPr="00C73099" w:rsidRDefault="00C73099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FA80" w14:textId="77777777" w:rsidR="00C73099" w:rsidRPr="00C73099" w:rsidRDefault="00C730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C73099">
              <w:rPr>
                <w:rFonts w:ascii="Times New Roman" w:hAnsi="Times New Roman" w:cs="Times New Roman"/>
                <w:bCs/>
                <w:sz w:val="22"/>
                <w:szCs w:val="20"/>
              </w:rPr>
              <w:t>Обозначение, наименование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E907" w14:textId="77777777" w:rsidR="00C73099" w:rsidRPr="00C73099" w:rsidRDefault="00C73099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C73099" w:rsidRPr="00C73099" w14:paraId="541A3536" w14:textId="77777777" w:rsidTr="002723D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8C1" w14:textId="77777777" w:rsidR="00C73099" w:rsidRPr="00C73099" w:rsidRDefault="00384A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DF0B" w14:textId="323760EB" w:rsidR="00C73099" w:rsidRPr="000258EB" w:rsidRDefault="002723D3" w:rsidP="000258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0258EB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Стойка </w:t>
            </w:r>
            <w:r w:rsidR="00E13BAD">
              <w:rPr>
                <w:rFonts w:ascii="Times New Roman" w:hAnsi="Times New Roman" w:cs="Times New Roman"/>
                <w:bCs/>
                <w:sz w:val="22"/>
                <w:szCs w:val="20"/>
              </w:rPr>
              <w:t>22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750C" w14:textId="62A163A2" w:rsidR="00C73099" w:rsidRPr="00C73099" w:rsidRDefault="00E13B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1</w:t>
            </w:r>
          </w:p>
        </w:tc>
      </w:tr>
      <w:tr w:rsidR="00384AB4" w:rsidRPr="00C73099" w14:paraId="6ED12669" w14:textId="77777777" w:rsidTr="002723D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905" w14:textId="77777777" w:rsidR="00384AB4" w:rsidRPr="00C73099" w:rsidRDefault="00384A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478" w14:textId="73D39D58" w:rsidR="00384AB4" w:rsidRDefault="00E13B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0258EB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Стойка 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3300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D84" w14:textId="6E798FBD" w:rsidR="00384AB4" w:rsidRDefault="00E13B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3</w:t>
            </w:r>
          </w:p>
        </w:tc>
      </w:tr>
      <w:tr w:rsidR="00C73099" w:rsidRPr="00C73099" w14:paraId="6054FAFE" w14:textId="77777777" w:rsidTr="002723D3">
        <w:trPr>
          <w:trHeight w:val="3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298" w14:textId="77777777" w:rsidR="00C73099" w:rsidRPr="00C73099" w:rsidRDefault="00384A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1326" w14:textId="1CE8AC8D" w:rsidR="00C73099" w:rsidRPr="00C73099" w:rsidRDefault="00E13B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Перекладина 1400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227" w14:textId="082D1D31" w:rsidR="00C73099" w:rsidRPr="00C73099" w:rsidRDefault="00E13B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2</w:t>
            </w:r>
          </w:p>
        </w:tc>
      </w:tr>
      <w:tr w:rsidR="006518D6" w:rsidRPr="00C73099" w14:paraId="52D25C68" w14:textId="77777777" w:rsidTr="002723D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09C" w14:textId="77777777" w:rsidR="006518D6" w:rsidRPr="00C73099" w:rsidRDefault="00384A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EE72" w14:textId="280A32B5" w:rsidR="006518D6" w:rsidRDefault="00E13BAD" w:rsidP="00384A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0258EB">
              <w:rPr>
                <w:rFonts w:ascii="Times New Roman" w:hAnsi="Times New Roman" w:cs="Times New Roman"/>
                <w:bCs/>
                <w:sz w:val="22"/>
                <w:szCs w:val="20"/>
              </w:rPr>
              <w:t>Хомут в сборе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A16" w14:textId="45F0100F" w:rsidR="006518D6" w:rsidRPr="00C73099" w:rsidRDefault="00F235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8</w:t>
            </w:r>
          </w:p>
        </w:tc>
      </w:tr>
      <w:tr w:rsidR="00E13BAD" w:rsidRPr="00C73099" w14:paraId="5274A99A" w14:textId="77777777" w:rsidTr="002723D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C6A" w14:textId="609B5EFF" w:rsidR="00E13BAD" w:rsidRDefault="00E13B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4C9" w14:textId="38D38AC7" w:rsidR="00E13BAD" w:rsidRPr="000258EB" w:rsidRDefault="00E13BAD" w:rsidP="00384A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змейка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A89" w14:textId="267FD0D5" w:rsidR="00E13BAD" w:rsidRDefault="00E13B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1</w:t>
            </w:r>
          </w:p>
        </w:tc>
      </w:tr>
      <w:tr w:rsidR="006A4464" w:rsidRPr="00C73099" w14:paraId="7470F69C" w14:textId="77777777" w:rsidTr="002723D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6D1" w14:textId="43B35DDE" w:rsidR="006A4464" w:rsidRDefault="00E13BAD" w:rsidP="006A44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084" w14:textId="77777777" w:rsidR="006A4464" w:rsidRDefault="006A4464" w:rsidP="006A44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Крепеж комплект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176" w14:textId="77777777" w:rsidR="006A4464" w:rsidRDefault="006A4464" w:rsidP="006A44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1</w:t>
            </w:r>
          </w:p>
        </w:tc>
      </w:tr>
      <w:tr w:rsidR="006A4464" w:rsidRPr="00C73099" w14:paraId="690C2239" w14:textId="77777777" w:rsidTr="002723D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A819" w14:textId="4B7AE4F1" w:rsidR="006A4464" w:rsidRPr="00C73099" w:rsidRDefault="00E13BAD" w:rsidP="006A44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9070" w14:textId="77777777" w:rsidR="006A4464" w:rsidRPr="000258EB" w:rsidRDefault="006A4464" w:rsidP="006A44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C73099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Паспорт </w:t>
            </w:r>
            <w:r w:rsidRPr="000258EB">
              <w:rPr>
                <w:rFonts w:ascii="Times New Roman" w:hAnsi="Times New Roman" w:cs="Times New Roman"/>
                <w:bCs/>
                <w:sz w:val="22"/>
                <w:szCs w:val="20"/>
              </w:rPr>
              <w:t>Sport-</w:t>
            </w:r>
            <w:proofErr w:type="spellStart"/>
            <w:r w:rsidRPr="000258EB">
              <w:rPr>
                <w:rFonts w:ascii="Times New Roman" w:hAnsi="Times New Roman" w:cs="Times New Roman"/>
                <w:bCs/>
                <w:sz w:val="22"/>
                <w:szCs w:val="20"/>
              </w:rPr>
              <w:t>fora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BDB" w14:textId="77777777" w:rsidR="006A4464" w:rsidRPr="00C73099" w:rsidRDefault="006A4464" w:rsidP="006A446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C73099">
              <w:rPr>
                <w:rFonts w:ascii="Times New Roman" w:hAnsi="Times New Roman" w:cs="Times New Roman"/>
                <w:bCs/>
                <w:sz w:val="22"/>
                <w:szCs w:val="20"/>
              </w:rPr>
              <w:t>1</w:t>
            </w:r>
          </w:p>
        </w:tc>
      </w:tr>
    </w:tbl>
    <w:p w14:paraId="1189D3A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</w:p>
    <w:p w14:paraId="6F8A6E0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438C5D8B" w14:textId="77777777" w:rsidR="00916CF3" w:rsidRDefault="00916CF3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01A93FB2" w14:textId="77777777" w:rsidR="00916CF3" w:rsidRDefault="00916CF3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2CAD29F7" w14:textId="7AED6E31" w:rsidR="00C02E0C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C73099">
        <w:rPr>
          <w:rFonts w:ascii="Times New Roman" w:hAnsi="Times New Roman" w:cs="Times New Roman"/>
          <w:b/>
          <w:sz w:val="22"/>
          <w:szCs w:val="20"/>
        </w:rPr>
        <w:lastRenderedPageBreak/>
        <w:t>3. ТРАНСПОРТИРОВКА И ХРАНЕНИЕ</w:t>
      </w:r>
    </w:p>
    <w:p w14:paraId="138F878C" w14:textId="77777777" w:rsidR="00916CF3" w:rsidRPr="00C73099" w:rsidRDefault="00916CF3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0A2FAD98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3.1 </w:t>
      </w:r>
      <w:r w:rsidR="006518D6">
        <w:rPr>
          <w:rFonts w:ascii="Times New Roman" w:hAnsi="Times New Roman" w:cs="Times New Roman"/>
          <w:sz w:val="22"/>
          <w:szCs w:val="20"/>
        </w:rPr>
        <w:t>Спортивный комплекс</w:t>
      </w:r>
      <w:r w:rsidRPr="00C73099">
        <w:rPr>
          <w:rFonts w:ascii="Times New Roman" w:hAnsi="Times New Roman" w:cs="Times New Roman"/>
          <w:sz w:val="22"/>
          <w:szCs w:val="20"/>
        </w:rPr>
        <w:t xml:space="preserve"> транспортируется любым видом транспорта, обеспечивающим его сохранность. </w:t>
      </w:r>
    </w:p>
    <w:p w14:paraId="622350EC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3.2 При погрузке, разгрузке и монтаже соблюдать меры предосторожности для обеспечения сохранности деталей.</w:t>
      </w:r>
      <w:r w:rsidRPr="00C73099">
        <w:rPr>
          <w:rFonts w:ascii="Times New Roman" w:hAnsi="Times New Roman" w:cs="Times New Roman"/>
          <w:sz w:val="22"/>
          <w:szCs w:val="20"/>
        </w:rPr>
        <w:br/>
        <w:t xml:space="preserve">3.3 До установки в рабочее положение </w:t>
      </w:r>
      <w:r w:rsidR="000258EB">
        <w:rPr>
          <w:rFonts w:ascii="Times New Roman" w:hAnsi="Times New Roman" w:cs="Times New Roman"/>
          <w:sz w:val="22"/>
          <w:szCs w:val="20"/>
        </w:rPr>
        <w:t>КОМПЛЕКС</w:t>
      </w:r>
      <w:r w:rsidRPr="00C73099">
        <w:rPr>
          <w:rFonts w:ascii="Times New Roman" w:hAnsi="Times New Roman" w:cs="Times New Roman"/>
          <w:sz w:val="22"/>
          <w:szCs w:val="20"/>
        </w:rPr>
        <w:t xml:space="preserve"> хранить в упаковке завода-изготовителя в закрытых сухих помещениях с естественной вентиляцией воздуха, вдали от агрессивных сред и нагревательных приборов, при температуре от - 30° С до + 30° С.</w:t>
      </w:r>
    </w:p>
    <w:p w14:paraId="7FE44A1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73FC5FAD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C73099">
        <w:rPr>
          <w:rFonts w:ascii="Times New Roman" w:hAnsi="Times New Roman" w:cs="Times New Roman"/>
          <w:b/>
          <w:sz w:val="22"/>
          <w:szCs w:val="20"/>
        </w:rPr>
        <w:t>4. УТИЛИЗАЦИЯ</w:t>
      </w:r>
    </w:p>
    <w:p w14:paraId="33EF5693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7FD9207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4.1 Перед отправкой </w:t>
      </w:r>
      <w:r w:rsidR="000258EB">
        <w:rPr>
          <w:rFonts w:ascii="Times New Roman" w:hAnsi="Times New Roman" w:cs="Times New Roman"/>
          <w:sz w:val="22"/>
          <w:szCs w:val="20"/>
        </w:rPr>
        <w:t>комплекса</w:t>
      </w:r>
      <w:r w:rsidRPr="00C73099">
        <w:rPr>
          <w:rFonts w:ascii="Times New Roman" w:hAnsi="Times New Roman" w:cs="Times New Roman"/>
          <w:sz w:val="22"/>
          <w:szCs w:val="20"/>
        </w:rPr>
        <w:t xml:space="preserve"> на утилизацию необходимо:</w:t>
      </w:r>
    </w:p>
    <w:p w14:paraId="47BE5D20" w14:textId="77777777" w:rsidR="00C02E0C" w:rsidRPr="00C73099" w:rsidRDefault="00C02E0C" w:rsidP="00C02E0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Произвести демонтаж;</w:t>
      </w:r>
    </w:p>
    <w:p w14:paraId="6D0778F4" w14:textId="77777777" w:rsidR="00C02E0C" w:rsidRPr="00C73099" w:rsidRDefault="00C02E0C" w:rsidP="00C02E0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Разобрать </w:t>
      </w:r>
      <w:r w:rsidR="000258EB">
        <w:rPr>
          <w:rFonts w:ascii="Times New Roman" w:hAnsi="Times New Roman" w:cs="Times New Roman"/>
          <w:sz w:val="22"/>
          <w:szCs w:val="20"/>
        </w:rPr>
        <w:t>КОМПЛЕКС</w:t>
      </w:r>
      <w:r w:rsidRPr="00C73099">
        <w:rPr>
          <w:rFonts w:ascii="Times New Roman" w:hAnsi="Times New Roman" w:cs="Times New Roman"/>
          <w:sz w:val="22"/>
          <w:szCs w:val="20"/>
        </w:rPr>
        <w:t>. Разборку выполнять в последовательности, обратной сборке;</w:t>
      </w:r>
    </w:p>
    <w:p w14:paraId="52B80ACC" w14:textId="77777777" w:rsidR="00C02E0C" w:rsidRPr="00C73099" w:rsidRDefault="00C02E0C" w:rsidP="00C02E0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Рассортировать детали по видам материалов, примененных для их изготовления</w:t>
      </w:r>
    </w:p>
    <w:p w14:paraId="79830C26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4.2 Изделие не содержит опасных для здоровья и жизни веществ</w:t>
      </w:r>
    </w:p>
    <w:p w14:paraId="3375F80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4.3 Утилизацию отходов осуществлять в соответствии с требованиями СанПиН 2.1.7.1322-03</w:t>
      </w:r>
    </w:p>
    <w:p w14:paraId="4FB9FA71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4C481A02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b/>
          <w:sz w:val="22"/>
          <w:szCs w:val="20"/>
        </w:rPr>
        <w:t>5. ГАРАНТИЙНЫЕ ОБЯЗАТЕЛЬСТВА.</w:t>
      </w:r>
    </w:p>
    <w:p w14:paraId="16703695" w14:textId="77777777" w:rsidR="00C86EED" w:rsidRDefault="00C86EED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051AADA0" w14:textId="3DC3AA7C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5.1 Изготовитель гарантирует соответствие уличного </w:t>
      </w:r>
      <w:r w:rsidR="000258EB">
        <w:rPr>
          <w:rFonts w:ascii="Times New Roman" w:hAnsi="Times New Roman" w:cs="Times New Roman"/>
          <w:sz w:val="22"/>
          <w:szCs w:val="20"/>
        </w:rPr>
        <w:t>комплекса</w:t>
      </w:r>
      <w:r w:rsidRPr="00C73099">
        <w:rPr>
          <w:rFonts w:ascii="Times New Roman" w:hAnsi="Times New Roman" w:cs="Times New Roman"/>
          <w:sz w:val="22"/>
          <w:szCs w:val="20"/>
        </w:rPr>
        <w:t xml:space="preserve"> требованиям технической документации при соблюдении покупателем требований настоящего паспорта.</w:t>
      </w:r>
    </w:p>
    <w:p w14:paraId="6B838001" w14:textId="77777777" w:rsidR="00D51D15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5.2 Гарантийный срок эксплуатации изделия – 12 месяца со дня реализации. </w:t>
      </w:r>
    </w:p>
    <w:p w14:paraId="2ED29F0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5.3 Гарантия не распространяется на: </w:t>
      </w:r>
    </w:p>
    <w:p w14:paraId="612A878F" w14:textId="77777777" w:rsidR="00C02E0C" w:rsidRPr="00C73099" w:rsidRDefault="00C02E0C" w:rsidP="00C02E0C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изделия, поврежденные при перевозке покупателем; </w:t>
      </w:r>
    </w:p>
    <w:p w14:paraId="379F5A82" w14:textId="77777777" w:rsidR="00C02E0C" w:rsidRPr="00C73099" w:rsidRDefault="00C02E0C" w:rsidP="00C02E0C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изделия, поврежденные в результате вандализма или форс-мажорных обстоятельств; </w:t>
      </w:r>
    </w:p>
    <w:p w14:paraId="5B6207DE" w14:textId="77777777" w:rsidR="00916CF3" w:rsidRDefault="00C02E0C" w:rsidP="00C73099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изделия, для которых нарушены правила хранения, сборки и эксплуатации, изложенные в настоящем паспорте изделия, не </w:t>
      </w:r>
      <w:r w:rsidRPr="00C73099">
        <w:rPr>
          <w:rFonts w:ascii="Times New Roman" w:hAnsi="Times New Roman" w:cs="Times New Roman"/>
          <w:sz w:val="22"/>
          <w:szCs w:val="20"/>
        </w:rPr>
        <w:lastRenderedPageBreak/>
        <w:t>имеющие в паспорте отметок об упаковывании, приёмке ОТК и продаже изделия</w:t>
      </w:r>
      <w:r w:rsidR="00916CF3">
        <w:rPr>
          <w:rFonts w:ascii="Times New Roman" w:hAnsi="Times New Roman" w:cs="Times New Roman"/>
          <w:sz w:val="22"/>
          <w:szCs w:val="20"/>
        </w:rPr>
        <w:t>;</w:t>
      </w:r>
    </w:p>
    <w:p w14:paraId="775FF3BB" w14:textId="65D94612" w:rsidR="00D51D15" w:rsidRDefault="00C02E0C" w:rsidP="00C73099">
      <w:pPr>
        <w:pStyle w:val="Default"/>
        <w:numPr>
          <w:ilvl w:val="0"/>
          <w:numId w:val="2"/>
        </w:numPr>
        <w:spacing w:after="19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естественный износ, происходящий в результате нормального использования </w:t>
      </w:r>
    </w:p>
    <w:p w14:paraId="2BEFACA7" w14:textId="77777777" w:rsidR="00916CF3" w:rsidRPr="00C73099" w:rsidRDefault="00916CF3" w:rsidP="00916CF3">
      <w:pPr>
        <w:pStyle w:val="Default"/>
        <w:spacing w:after="19"/>
        <w:ind w:left="720"/>
        <w:rPr>
          <w:rFonts w:ascii="Times New Roman" w:hAnsi="Times New Roman" w:cs="Times New Roman"/>
          <w:sz w:val="22"/>
          <w:szCs w:val="20"/>
        </w:rPr>
      </w:pPr>
    </w:p>
    <w:p w14:paraId="37164A3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t>6. ИНСТРУКЦИЯ ПО СБОРКЕ И МОНТАЖУ</w:t>
      </w:r>
    </w:p>
    <w:p w14:paraId="6D29EE6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7CACD29D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t>6.1 Подготовка к монтажу</w:t>
      </w:r>
    </w:p>
    <w:p w14:paraId="0D18DD8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  <w:r w:rsidRPr="00C73099">
        <w:rPr>
          <w:rFonts w:ascii="Times New Roman" w:hAnsi="Times New Roman" w:cs="Times New Roman"/>
          <w:bCs/>
          <w:sz w:val="22"/>
          <w:szCs w:val="20"/>
        </w:rPr>
        <w:t xml:space="preserve">6.1.1 Распакуйте </w:t>
      </w:r>
      <w:r w:rsidR="000258EB">
        <w:rPr>
          <w:rFonts w:ascii="Times New Roman" w:hAnsi="Times New Roman" w:cs="Times New Roman"/>
          <w:bCs/>
          <w:sz w:val="22"/>
          <w:szCs w:val="20"/>
        </w:rPr>
        <w:t>КОМПЛЕКС</w:t>
      </w:r>
    </w:p>
    <w:p w14:paraId="0DF74DB3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  <w:r w:rsidRPr="00C73099">
        <w:rPr>
          <w:rFonts w:ascii="Times New Roman" w:hAnsi="Times New Roman" w:cs="Times New Roman"/>
          <w:bCs/>
          <w:sz w:val="22"/>
          <w:szCs w:val="20"/>
        </w:rPr>
        <w:t>6.1.2 Внимательно изучите инструкцию по монтажу</w:t>
      </w:r>
    </w:p>
    <w:p w14:paraId="636C94B5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  <w:r w:rsidRPr="00C73099">
        <w:rPr>
          <w:rFonts w:ascii="Times New Roman" w:hAnsi="Times New Roman" w:cs="Times New Roman"/>
          <w:bCs/>
          <w:sz w:val="22"/>
          <w:szCs w:val="20"/>
        </w:rPr>
        <w:t>6.1.3 Разложите комплектующие детали на заранее подготовленном месте (стол, участок земли)</w:t>
      </w:r>
    </w:p>
    <w:p w14:paraId="5791C4E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</w:p>
    <w:p w14:paraId="0E3CF538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t>6.2 Меры безопасности</w:t>
      </w:r>
    </w:p>
    <w:p w14:paraId="53982A8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  <w:r w:rsidRPr="00C73099">
        <w:rPr>
          <w:rFonts w:ascii="Times New Roman" w:hAnsi="Times New Roman" w:cs="Times New Roman"/>
          <w:bCs/>
          <w:sz w:val="22"/>
          <w:szCs w:val="20"/>
        </w:rPr>
        <w:t xml:space="preserve">6.2.1 Работы по сборке, разборке и установке </w:t>
      </w:r>
      <w:r w:rsidR="000258EB">
        <w:rPr>
          <w:rFonts w:ascii="Times New Roman" w:hAnsi="Times New Roman" w:cs="Times New Roman"/>
          <w:bCs/>
          <w:sz w:val="22"/>
          <w:szCs w:val="20"/>
        </w:rPr>
        <w:t>комплекса</w:t>
      </w:r>
      <w:r w:rsidRPr="00C73099">
        <w:rPr>
          <w:rFonts w:ascii="Times New Roman" w:hAnsi="Times New Roman" w:cs="Times New Roman"/>
          <w:bCs/>
          <w:sz w:val="22"/>
          <w:szCs w:val="20"/>
        </w:rPr>
        <w:t xml:space="preserve"> должны производить не менее 2-х человек.</w:t>
      </w:r>
    </w:p>
    <w:p w14:paraId="0FA36371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  <w:r w:rsidRPr="00C73099">
        <w:rPr>
          <w:rFonts w:ascii="Times New Roman" w:hAnsi="Times New Roman" w:cs="Times New Roman"/>
          <w:bCs/>
          <w:sz w:val="22"/>
          <w:szCs w:val="20"/>
        </w:rPr>
        <w:t xml:space="preserve">6.2.2 Сборку </w:t>
      </w:r>
      <w:r w:rsidR="000258EB">
        <w:rPr>
          <w:rFonts w:ascii="Times New Roman" w:hAnsi="Times New Roman" w:cs="Times New Roman"/>
          <w:bCs/>
          <w:sz w:val="22"/>
          <w:szCs w:val="20"/>
        </w:rPr>
        <w:t>комплекса</w:t>
      </w:r>
      <w:r w:rsidRPr="00C73099">
        <w:rPr>
          <w:rFonts w:ascii="Times New Roman" w:hAnsi="Times New Roman" w:cs="Times New Roman"/>
          <w:bCs/>
          <w:sz w:val="22"/>
          <w:szCs w:val="20"/>
        </w:rPr>
        <w:t xml:space="preserve"> производить поэтапно, следуя указаниям, изложенным в паспорте.</w:t>
      </w:r>
    </w:p>
    <w:p w14:paraId="0A2AB1F5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Cs/>
          <w:sz w:val="22"/>
          <w:szCs w:val="20"/>
        </w:rPr>
      </w:pPr>
    </w:p>
    <w:p w14:paraId="22F9B78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t>6.3 Последовательность сборки и монтажа</w:t>
      </w:r>
    </w:p>
    <w:p w14:paraId="61039B39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bCs/>
          <w:sz w:val="22"/>
          <w:szCs w:val="20"/>
        </w:rPr>
        <w:t xml:space="preserve">6.3.1 </w:t>
      </w:r>
      <w:r w:rsidRPr="00C73099">
        <w:rPr>
          <w:rFonts w:ascii="Times New Roman" w:hAnsi="Times New Roman" w:cs="Times New Roman"/>
          <w:sz w:val="22"/>
        </w:rPr>
        <w:t xml:space="preserve">Подготовить участок земли (разровнять его) </w:t>
      </w:r>
    </w:p>
    <w:p w14:paraId="6266D556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sz w:val="22"/>
        </w:rPr>
        <w:t xml:space="preserve">6.3.2 Выкопать яму, глубиной больше на 100-150 мм, чем закладной элемент, входящий в комплектацию </w:t>
      </w:r>
    </w:p>
    <w:p w14:paraId="1E133935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sz w:val="22"/>
        </w:rPr>
        <w:t xml:space="preserve">6.3.3 Осуществить скрутку </w:t>
      </w:r>
      <w:r w:rsidR="000258EB">
        <w:rPr>
          <w:rFonts w:ascii="Times New Roman" w:hAnsi="Times New Roman" w:cs="Times New Roman"/>
          <w:sz w:val="22"/>
        </w:rPr>
        <w:t>комплекса</w:t>
      </w:r>
      <w:r w:rsidRPr="00C73099">
        <w:rPr>
          <w:rFonts w:ascii="Times New Roman" w:hAnsi="Times New Roman" w:cs="Times New Roman"/>
          <w:sz w:val="22"/>
        </w:rPr>
        <w:t xml:space="preserve"> и закладного (-ых) элемента (-</w:t>
      </w:r>
      <w:proofErr w:type="spellStart"/>
      <w:r w:rsidRPr="00C73099">
        <w:rPr>
          <w:rFonts w:ascii="Times New Roman" w:hAnsi="Times New Roman" w:cs="Times New Roman"/>
          <w:sz w:val="22"/>
        </w:rPr>
        <w:t>ов</w:t>
      </w:r>
      <w:proofErr w:type="spellEnd"/>
      <w:r w:rsidRPr="00C73099">
        <w:rPr>
          <w:rFonts w:ascii="Times New Roman" w:hAnsi="Times New Roman" w:cs="Times New Roman"/>
          <w:sz w:val="22"/>
        </w:rPr>
        <w:t>).</w:t>
      </w:r>
    </w:p>
    <w:p w14:paraId="62866E7C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sz w:val="22"/>
        </w:rPr>
        <w:t xml:space="preserve">6.3.4 Осуществить установку </w:t>
      </w:r>
      <w:r w:rsidR="000258EB">
        <w:rPr>
          <w:rFonts w:ascii="Times New Roman" w:hAnsi="Times New Roman" w:cs="Times New Roman"/>
          <w:sz w:val="22"/>
        </w:rPr>
        <w:t>комплекса</w:t>
      </w:r>
      <w:r w:rsidRPr="00C73099">
        <w:rPr>
          <w:rFonts w:ascii="Times New Roman" w:hAnsi="Times New Roman" w:cs="Times New Roman"/>
          <w:sz w:val="22"/>
        </w:rPr>
        <w:t xml:space="preserve"> в приямки выровняв их по уровню и высотной отметке.</w:t>
      </w:r>
    </w:p>
    <w:p w14:paraId="5A4968C8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  <w:r w:rsidRPr="00C73099">
        <w:rPr>
          <w:rFonts w:ascii="Times New Roman" w:hAnsi="Times New Roman" w:cs="Times New Roman"/>
          <w:sz w:val="22"/>
        </w:rPr>
        <w:t>6.3.5</w:t>
      </w:r>
      <w:r w:rsidR="009D1337" w:rsidRPr="00C73099">
        <w:rPr>
          <w:rFonts w:ascii="Times New Roman" w:hAnsi="Times New Roman" w:cs="Times New Roman"/>
          <w:sz w:val="22"/>
        </w:rPr>
        <w:t xml:space="preserve">. </w:t>
      </w:r>
      <w:r w:rsidR="006646BC" w:rsidRPr="00C73099">
        <w:rPr>
          <w:rFonts w:ascii="Times New Roman" w:hAnsi="Times New Roman" w:cs="Times New Roman"/>
          <w:color w:val="70AD47" w:themeColor="accent6"/>
          <w:sz w:val="22"/>
          <w:szCs w:val="22"/>
        </w:rPr>
        <w:t xml:space="preserve">Заполнить приямки бетоном марки прочности и </w:t>
      </w:r>
      <w:r w:rsidR="002D5D7C" w:rsidRPr="00C73099">
        <w:rPr>
          <w:rFonts w:ascii="Times New Roman" w:hAnsi="Times New Roman" w:cs="Times New Roman"/>
          <w:color w:val="70AD47" w:themeColor="accent6"/>
          <w:sz w:val="22"/>
          <w:szCs w:val="22"/>
        </w:rPr>
        <w:t xml:space="preserve">класса морозостойкости не ниже М300 и </w:t>
      </w:r>
      <w:r w:rsidR="002D5D7C" w:rsidRPr="00C73099">
        <w:rPr>
          <w:rFonts w:ascii="Times New Roman" w:hAnsi="Times New Roman" w:cs="Times New Roman"/>
          <w:color w:val="70AD47" w:themeColor="accent6"/>
          <w:sz w:val="22"/>
          <w:szCs w:val="22"/>
          <w:lang w:val="en-US"/>
        </w:rPr>
        <w:t>F</w:t>
      </w:r>
      <w:r w:rsidR="009D1337" w:rsidRPr="00C73099">
        <w:rPr>
          <w:rFonts w:ascii="Times New Roman" w:hAnsi="Times New Roman" w:cs="Times New Roman"/>
          <w:color w:val="70AD47" w:themeColor="accent6"/>
          <w:sz w:val="22"/>
          <w:szCs w:val="22"/>
        </w:rPr>
        <w:t>50 соответственно.</w:t>
      </w:r>
    </w:p>
    <w:p w14:paraId="4D45A369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sz w:val="22"/>
        </w:rPr>
        <w:t xml:space="preserve">6.3.6 Произвести окончательную сборку и выравнивание </w:t>
      </w:r>
      <w:r w:rsidR="000258EB">
        <w:rPr>
          <w:rFonts w:ascii="Times New Roman" w:hAnsi="Times New Roman" w:cs="Times New Roman"/>
          <w:sz w:val="22"/>
        </w:rPr>
        <w:t>комплекса</w:t>
      </w:r>
    </w:p>
    <w:p w14:paraId="039ADC6C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sz w:val="22"/>
        </w:rPr>
        <w:t>6.3.7 Оставшуюся полость приямка засыпать предварительно выкопанным грунтом в уровень земли.</w:t>
      </w:r>
    </w:p>
    <w:p w14:paraId="6706D693" w14:textId="77777777" w:rsidR="009D1337" w:rsidRPr="00C73099" w:rsidRDefault="009D1337" w:rsidP="00C02E0C">
      <w:pPr>
        <w:pStyle w:val="Default"/>
        <w:rPr>
          <w:rFonts w:ascii="Times New Roman" w:hAnsi="Times New Roman" w:cs="Times New Roman"/>
          <w:sz w:val="22"/>
        </w:rPr>
      </w:pPr>
    </w:p>
    <w:p w14:paraId="0C62C037" w14:textId="77777777" w:rsidR="00C73099" w:rsidRDefault="00C73099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</w:p>
    <w:p w14:paraId="4374A64B" w14:textId="77777777" w:rsidR="00C73099" w:rsidRDefault="00C73099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</w:p>
    <w:p w14:paraId="6D1C5A71" w14:textId="77777777" w:rsidR="00C73099" w:rsidRDefault="00C73099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</w:p>
    <w:p w14:paraId="73C6A107" w14:textId="77777777" w:rsidR="00C73099" w:rsidRDefault="00C73099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</w:p>
    <w:p w14:paraId="261C6CAD" w14:textId="77777777" w:rsidR="00C73099" w:rsidRDefault="00C73099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</w:p>
    <w:p w14:paraId="15B5B2E1" w14:textId="77777777" w:rsidR="00C02E0C" w:rsidRPr="00C73099" w:rsidRDefault="00332A8E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  <w:r w:rsidRPr="00C73099">
        <w:rPr>
          <w:rFonts w:ascii="Times New Roman" w:hAnsi="Times New Roman" w:cs="Times New Roman"/>
          <w:color w:val="70AD47" w:themeColor="accent6"/>
          <w:sz w:val="22"/>
        </w:rPr>
        <w:lastRenderedPageBreak/>
        <w:t>Варианты установки бетонированием:</w:t>
      </w:r>
    </w:p>
    <w:p w14:paraId="769C1510" w14:textId="77777777" w:rsidR="003E1581" w:rsidRPr="00C73099" w:rsidRDefault="003E1581" w:rsidP="00C02E0C">
      <w:pPr>
        <w:pStyle w:val="Default"/>
        <w:rPr>
          <w:rFonts w:ascii="Times New Roman" w:hAnsi="Times New Roman" w:cs="Times New Roman"/>
          <w:color w:val="70AD47" w:themeColor="accent6"/>
          <w:sz w:val="22"/>
        </w:rPr>
      </w:pPr>
      <w:r w:rsidRPr="00C73099">
        <w:rPr>
          <w:rFonts w:ascii="Times New Roman" w:hAnsi="Times New Roman" w:cs="Times New Roman"/>
          <w:noProof/>
          <w:color w:val="70AD47" w:themeColor="accent6"/>
          <w:sz w:val="22"/>
          <w:lang w:eastAsia="ru-RU"/>
        </w:rPr>
        <w:drawing>
          <wp:inline distT="0" distB="0" distL="0" distR="0" wp14:anchorId="3A4DEC01" wp14:editId="5A63B741">
            <wp:extent cx="2834060" cy="2355850"/>
            <wp:effectExtent l="0" t="0" r="444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29" cy="238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FF9" w:rsidRPr="00C73099">
        <w:rPr>
          <w:rFonts w:ascii="Times New Roman" w:hAnsi="Times New Roman" w:cs="Times New Roman"/>
          <w:noProof/>
          <w:sz w:val="22"/>
          <w:lang w:eastAsia="ru-RU"/>
        </w:rPr>
        <w:drawing>
          <wp:inline distT="0" distB="0" distL="0" distR="0" wp14:anchorId="3E7A3119" wp14:editId="70BA68EA">
            <wp:extent cx="2857500" cy="23693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38" cy="238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0F0E9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</w:p>
    <w:p w14:paraId="3C86FC4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</w:p>
    <w:p w14:paraId="2188FD45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</w:rPr>
      </w:pPr>
      <w:r w:rsidRPr="00C73099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C73099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C73099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C73099">
        <w:rPr>
          <w:rFonts w:ascii="Times New Roman" w:hAnsi="Times New Roman" w:cs="Times New Roman"/>
          <w:b/>
          <w:sz w:val="22"/>
        </w:rPr>
        <w:t xml:space="preserve">Монтаж </w:t>
      </w:r>
      <w:r w:rsidR="000258EB">
        <w:rPr>
          <w:rFonts w:ascii="Times New Roman" w:hAnsi="Times New Roman" w:cs="Times New Roman"/>
          <w:b/>
          <w:sz w:val="22"/>
        </w:rPr>
        <w:t>комплекса</w:t>
      </w:r>
      <w:r w:rsidRPr="00C73099">
        <w:rPr>
          <w:rFonts w:ascii="Times New Roman" w:hAnsi="Times New Roman" w:cs="Times New Roman"/>
          <w:b/>
          <w:sz w:val="22"/>
        </w:rPr>
        <w:t xml:space="preserve"> производить не менее чем через трое суток после заливки фундамента</w:t>
      </w:r>
    </w:p>
    <w:p w14:paraId="1F6912DD" w14:textId="77777777" w:rsidR="00D51D15" w:rsidRPr="00C73099" w:rsidRDefault="00D51D15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D05771D" w14:textId="77777777" w:rsidR="00C02E0C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lastRenderedPageBreak/>
        <w:t xml:space="preserve">7. РУКОВОДСТВО И ПРАВИЛА БЕЗОПАСНОЙ ЭКСПЛУАТАЦИИ. </w:t>
      </w:r>
    </w:p>
    <w:p w14:paraId="594A5B8E" w14:textId="77777777" w:rsidR="00916CF3" w:rsidRPr="00C73099" w:rsidRDefault="00916CF3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75B74A4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7.1 </w:t>
      </w:r>
      <w:r w:rsidR="006518D6">
        <w:rPr>
          <w:rFonts w:ascii="Times New Roman" w:hAnsi="Times New Roman" w:cs="Times New Roman"/>
          <w:sz w:val="22"/>
          <w:szCs w:val="20"/>
        </w:rPr>
        <w:t>Спортивный комплекс</w:t>
      </w:r>
      <w:r w:rsidRPr="00C73099">
        <w:rPr>
          <w:rFonts w:ascii="Times New Roman" w:hAnsi="Times New Roman" w:cs="Times New Roman"/>
          <w:sz w:val="22"/>
          <w:szCs w:val="20"/>
        </w:rPr>
        <w:t xml:space="preserve"> предназначен для возрастной группы от 14-и лет и ростом от 1400 мм </w:t>
      </w:r>
    </w:p>
    <w:p w14:paraId="13AA8A13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7.2 В целях обеспечения безопасной эксплуатации оборудования в процессе эксплуатации необходимо проводить регулярные визуальные осмотры уличного </w:t>
      </w:r>
      <w:r w:rsidR="000258EB">
        <w:rPr>
          <w:rFonts w:ascii="Times New Roman" w:hAnsi="Times New Roman" w:cs="Times New Roman"/>
          <w:sz w:val="22"/>
          <w:szCs w:val="20"/>
        </w:rPr>
        <w:t>комплекса</w:t>
      </w:r>
      <w:r w:rsidRPr="00C73099">
        <w:rPr>
          <w:rFonts w:ascii="Times New Roman" w:hAnsi="Times New Roman" w:cs="Times New Roman"/>
          <w:sz w:val="22"/>
          <w:szCs w:val="20"/>
        </w:rPr>
        <w:t xml:space="preserve"> с целью выявления повреждений, снижающих прочность несущих конструкций и опасных дефектов, являющихся результатом ненадлежащего использования, вандализма или прочих условий. </w:t>
      </w:r>
    </w:p>
    <w:p w14:paraId="107FB892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7.3 Обнаруженные во время осмотра неполадки должны быть немедленно устранены, а если это невозможно, то оборудование должно быть закрыто для пользования. </w:t>
      </w:r>
    </w:p>
    <w:p w14:paraId="0ED87F53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7.4 В процессе занятий не допускается нахождение людей в зоне безопасности. </w:t>
      </w:r>
    </w:p>
    <w:p w14:paraId="2299552B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7.5 Не рекомендуется приступать к занятиям без предварительной консультации с врачом. </w:t>
      </w:r>
    </w:p>
    <w:p w14:paraId="431A1583" w14:textId="1045AED1" w:rsidR="002723D3" w:rsidRPr="00C73099" w:rsidRDefault="00D51D15" w:rsidP="002723D3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7.6</w:t>
      </w:r>
      <w:r w:rsidR="00C02E0C" w:rsidRPr="00C73099">
        <w:rPr>
          <w:rFonts w:ascii="Times New Roman" w:hAnsi="Times New Roman" w:cs="Times New Roman"/>
          <w:sz w:val="22"/>
          <w:szCs w:val="20"/>
        </w:rPr>
        <w:t xml:space="preserve"> </w:t>
      </w:r>
      <w:r w:rsidR="000258EB" w:rsidRPr="002723D3">
        <w:rPr>
          <w:rFonts w:ascii="Times New Roman" w:hAnsi="Times New Roman" w:cs="Times New Roman"/>
          <w:sz w:val="22"/>
          <w:szCs w:val="20"/>
        </w:rPr>
        <w:t>КОМПЛЕКС</w:t>
      </w:r>
      <w:r w:rsidR="002723D3" w:rsidRPr="002723D3">
        <w:rPr>
          <w:rFonts w:ascii="Times New Roman" w:hAnsi="Times New Roman" w:cs="Times New Roman"/>
          <w:sz w:val="22"/>
          <w:szCs w:val="20"/>
        </w:rPr>
        <w:t xml:space="preserve"> </w:t>
      </w:r>
      <w:r w:rsidR="002723D3">
        <w:rPr>
          <w:rFonts w:ascii="Times New Roman" w:hAnsi="Times New Roman" w:cs="Times New Roman"/>
          <w:sz w:val="22"/>
          <w:szCs w:val="20"/>
        </w:rPr>
        <w:t>помогает</w:t>
      </w:r>
      <w:r w:rsidR="002723D3" w:rsidRPr="002723D3">
        <w:rPr>
          <w:rFonts w:ascii="Times New Roman" w:hAnsi="Times New Roman" w:cs="Times New Roman"/>
          <w:szCs w:val="20"/>
        </w:rPr>
        <w:t xml:space="preserve"> </w:t>
      </w:r>
      <w:r w:rsidR="002723D3" w:rsidRPr="002723D3">
        <w:rPr>
          <w:rFonts w:ascii="Times New Roman" w:hAnsi="Times New Roman" w:cs="Times New Roman"/>
          <w:sz w:val="22"/>
          <w:szCs w:val="20"/>
        </w:rPr>
        <w:t>развивать</w:t>
      </w:r>
      <w:r w:rsidR="002723D3" w:rsidRPr="00FB5FA8">
        <w:rPr>
          <w:rFonts w:ascii="Times New Roman" w:hAnsi="Times New Roman" w:cs="Times New Roman"/>
          <w:sz w:val="22"/>
          <w:szCs w:val="20"/>
        </w:rPr>
        <w:t xml:space="preserve"> силу хвата, прорабатывать мышцы плечевого пояса, пресса, спины, бицепсы и трицепсы.</w:t>
      </w:r>
    </w:p>
    <w:p w14:paraId="11CD1D13" w14:textId="77777777" w:rsidR="000258EB" w:rsidRPr="00C73099" w:rsidRDefault="000258EB" w:rsidP="000258EB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04E12C29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C73099">
        <w:rPr>
          <w:rFonts w:ascii="Times New Roman" w:hAnsi="Times New Roman" w:cs="Times New Roman"/>
          <w:b/>
          <w:sz w:val="22"/>
          <w:szCs w:val="20"/>
        </w:rPr>
        <w:t>8. ИНСТРУКЦИЯ ПО ОБСЛУЖИВАНИЮ И УХОДУ</w:t>
      </w:r>
    </w:p>
    <w:p w14:paraId="4D67D498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2353B1CC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8.1 Перед вводом в эксплуатацию необходимо: </w:t>
      </w:r>
    </w:p>
    <w:p w14:paraId="5CD8AC22" w14:textId="77777777" w:rsidR="00C02E0C" w:rsidRPr="00C73099" w:rsidRDefault="00C02E0C" w:rsidP="00C02E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Провести визуальный осмотр</w:t>
      </w:r>
    </w:p>
    <w:p w14:paraId="7F508A0F" w14:textId="77777777" w:rsidR="00C02E0C" w:rsidRPr="00C73099" w:rsidRDefault="00C02E0C" w:rsidP="00C02E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Проверить целостность конструкции, наличие всех элементов уличного </w:t>
      </w:r>
      <w:r w:rsidR="000258EB">
        <w:rPr>
          <w:rFonts w:ascii="Times New Roman" w:hAnsi="Times New Roman" w:cs="Times New Roman"/>
          <w:sz w:val="22"/>
          <w:szCs w:val="20"/>
        </w:rPr>
        <w:t>комплекса</w:t>
      </w:r>
    </w:p>
    <w:p w14:paraId="4FCD6F5D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</w:rPr>
      </w:pPr>
      <w:r w:rsidRPr="00C73099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C73099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C73099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C73099">
        <w:rPr>
          <w:rFonts w:ascii="Times New Roman" w:hAnsi="Times New Roman" w:cs="Times New Roman"/>
          <w:b/>
          <w:sz w:val="22"/>
        </w:rPr>
        <w:t xml:space="preserve">Невыполнение осмотра и проверки </w:t>
      </w:r>
      <w:r w:rsidR="000258EB">
        <w:rPr>
          <w:rFonts w:ascii="Times New Roman" w:hAnsi="Times New Roman" w:cs="Times New Roman"/>
          <w:b/>
          <w:sz w:val="22"/>
        </w:rPr>
        <w:t>комплекса</w:t>
      </w:r>
      <w:r w:rsidRPr="00C73099">
        <w:rPr>
          <w:rFonts w:ascii="Times New Roman" w:hAnsi="Times New Roman" w:cs="Times New Roman"/>
          <w:b/>
          <w:sz w:val="22"/>
        </w:rPr>
        <w:t xml:space="preserve"> может привести к травмам!</w:t>
      </w:r>
    </w:p>
    <w:p w14:paraId="17361DD3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222F5BB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8.2 Необходимо проводить ежедневный визуальный осмотр, который включает: </w:t>
      </w:r>
    </w:p>
    <w:p w14:paraId="6239C4BF" w14:textId="77777777" w:rsidR="00C02E0C" w:rsidRPr="00C73099" w:rsidRDefault="00C02E0C" w:rsidP="00C02E0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Проверку надежности крепления к фундаменту несущей конструкции; </w:t>
      </w:r>
    </w:p>
    <w:p w14:paraId="5D3DCDF8" w14:textId="77777777" w:rsidR="00C02E0C" w:rsidRPr="00C73099" w:rsidRDefault="00C02E0C" w:rsidP="00C02E0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Проверку целостности конструкции, наличия всех элементов уличного </w:t>
      </w:r>
      <w:r w:rsidR="000258EB">
        <w:rPr>
          <w:rFonts w:ascii="Times New Roman" w:hAnsi="Times New Roman" w:cs="Times New Roman"/>
          <w:sz w:val="22"/>
          <w:szCs w:val="20"/>
        </w:rPr>
        <w:t>комплекса</w:t>
      </w:r>
    </w:p>
    <w:p w14:paraId="2713833B" w14:textId="77777777" w:rsidR="00C02E0C" w:rsidRPr="00C73099" w:rsidRDefault="00C02E0C" w:rsidP="00C02E0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lastRenderedPageBreak/>
        <w:t xml:space="preserve">Проверку узлов крепления. При ослаблении крепежных соединений, произвести их подтяжку, используя стандартный инструмент. </w:t>
      </w:r>
    </w:p>
    <w:p w14:paraId="329E23A2" w14:textId="77777777" w:rsidR="00C02E0C" w:rsidRPr="00C73099" w:rsidRDefault="00C02E0C" w:rsidP="00C02E0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Проверку наличия защитных пластмассовых колпачков на крепёжных деталях. </w:t>
      </w:r>
    </w:p>
    <w:p w14:paraId="77C9D65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</w:rPr>
      </w:pPr>
      <w:r w:rsidRPr="00C73099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C73099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C73099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C73099">
        <w:rPr>
          <w:rFonts w:ascii="Times New Roman" w:hAnsi="Times New Roman" w:cs="Times New Roman"/>
          <w:b/>
          <w:sz w:val="22"/>
        </w:rPr>
        <w:t xml:space="preserve">При ослаблении крепежных </w:t>
      </w:r>
      <w:r w:rsidR="00D51D15" w:rsidRPr="00C73099">
        <w:rPr>
          <w:rFonts w:ascii="Times New Roman" w:hAnsi="Times New Roman" w:cs="Times New Roman"/>
          <w:b/>
          <w:sz w:val="22"/>
        </w:rPr>
        <w:t>соединений</w:t>
      </w:r>
      <w:r w:rsidRPr="00C73099">
        <w:rPr>
          <w:rFonts w:ascii="Times New Roman" w:hAnsi="Times New Roman" w:cs="Times New Roman"/>
          <w:b/>
          <w:sz w:val="22"/>
        </w:rPr>
        <w:t>, произвести их подтяжку, используя инструмент</w:t>
      </w:r>
    </w:p>
    <w:p w14:paraId="1530B54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</w:rPr>
      </w:pPr>
      <w:r w:rsidRPr="00C73099">
        <w:rPr>
          <w:rFonts w:ascii="Times New Roman" w:hAnsi="Times New Roman" w:cs="Times New Roman"/>
          <w:b/>
          <w:sz w:val="22"/>
        </w:rPr>
        <w:t xml:space="preserve">       Вышедшие из стоя элементы заменять только а</w:t>
      </w:r>
      <w:r w:rsidR="00D51D15" w:rsidRPr="00C73099">
        <w:rPr>
          <w:rFonts w:ascii="Times New Roman" w:hAnsi="Times New Roman" w:cs="Times New Roman"/>
          <w:b/>
          <w:sz w:val="22"/>
        </w:rPr>
        <w:t>налогичными завода-изготовителя</w:t>
      </w:r>
    </w:p>
    <w:p w14:paraId="08A821D1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C73099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C73099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C73099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C73099">
        <w:rPr>
          <w:rFonts w:ascii="Times New Roman" w:hAnsi="Times New Roman" w:cs="Times New Roman"/>
          <w:b/>
          <w:sz w:val="22"/>
        </w:rPr>
        <w:t xml:space="preserve">Запрещается самостоятельное изготовление и замена составных частей </w:t>
      </w:r>
      <w:r w:rsidR="000258EB">
        <w:rPr>
          <w:rFonts w:ascii="Times New Roman" w:hAnsi="Times New Roman" w:cs="Times New Roman"/>
          <w:b/>
          <w:sz w:val="22"/>
        </w:rPr>
        <w:t>комплекса</w:t>
      </w:r>
    </w:p>
    <w:p w14:paraId="35261669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1136789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8.3 Периодически, не реже 1 раза в месяц, необходимо проводить функциональный осмотр. Функциональный осмотр включает: </w:t>
      </w:r>
    </w:p>
    <w:p w14:paraId="71BBEB8D" w14:textId="77777777" w:rsidR="00C02E0C" w:rsidRPr="00C73099" w:rsidRDefault="00C02E0C" w:rsidP="00C02E0C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Проверку устойчивости конструкции, прочность узлов крепления; </w:t>
      </w:r>
    </w:p>
    <w:p w14:paraId="514865C0" w14:textId="77777777" w:rsidR="00C02E0C" w:rsidRPr="00C73099" w:rsidRDefault="00C02E0C" w:rsidP="00C02E0C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Проверку затяжки резьбовых соединений; при ослаблении крепежных соединений, произвести их подтяжку, используя стандартный инструмент. </w:t>
      </w:r>
    </w:p>
    <w:p w14:paraId="61745562" w14:textId="77777777" w:rsidR="00C02E0C" w:rsidRPr="00C73099" w:rsidRDefault="00C02E0C" w:rsidP="00C02E0C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Установку или замену пластмассовых колпачков, закрывающих резьбовые части. </w:t>
      </w:r>
    </w:p>
    <w:p w14:paraId="46FC7A4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8.4 В целях предотвращения коррозии необходимо ежеквартально обрабатывать антикоррозионной смазкой: </w:t>
      </w:r>
    </w:p>
    <w:p w14:paraId="5EEAC76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- все видимые сварные швы; </w:t>
      </w:r>
    </w:p>
    <w:p w14:paraId="6FF1D386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- все видимые резьбовые соединения. </w:t>
      </w:r>
    </w:p>
    <w:p w14:paraId="2B4CB298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8.5 Проводить ежегодный основной осмотр. </w:t>
      </w:r>
    </w:p>
    <w:p w14:paraId="386C2EE3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8.6 В зимнее время зону безопасности уличного </w:t>
      </w:r>
      <w:r w:rsidR="000258EB">
        <w:rPr>
          <w:rFonts w:ascii="Times New Roman" w:hAnsi="Times New Roman" w:cs="Times New Roman"/>
          <w:sz w:val="22"/>
          <w:szCs w:val="20"/>
        </w:rPr>
        <w:t>комплекса</w:t>
      </w:r>
      <w:r w:rsidRPr="00C73099">
        <w:rPr>
          <w:rFonts w:ascii="Times New Roman" w:hAnsi="Times New Roman" w:cs="Times New Roman"/>
          <w:sz w:val="22"/>
          <w:szCs w:val="20"/>
        </w:rPr>
        <w:t xml:space="preserve"> очищать от снега.</w:t>
      </w:r>
    </w:p>
    <w:p w14:paraId="294F80C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</w:rPr>
      </w:pPr>
      <w:r w:rsidRPr="00C73099"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⚠</w:t>
      </w:r>
      <w:r w:rsidRPr="00C73099">
        <w:rPr>
          <w:b/>
          <w:bCs/>
          <w:color w:val="333333"/>
          <w:sz w:val="36"/>
          <w:szCs w:val="36"/>
          <w:shd w:val="clear" w:color="auto" w:fill="FFFFFF"/>
        </w:rPr>
        <w:t xml:space="preserve">️ </w:t>
      </w:r>
      <w:r w:rsidRPr="00C73099">
        <w:rPr>
          <w:rFonts w:ascii="Times New Roman" w:hAnsi="Times New Roman" w:cs="Times New Roman"/>
          <w:b/>
          <w:sz w:val="22"/>
          <w:u w:val="single"/>
        </w:rPr>
        <w:t xml:space="preserve">ВНИМАНИЕ! </w:t>
      </w:r>
      <w:r w:rsidRPr="00C73099">
        <w:rPr>
          <w:rFonts w:ascii="Times New Roman" w:hAnsi="Times New Roman" w:cs="Times New Roman"/>
          <w:b/>
          <w:sz w:val="22"/>
        </w:rPr>
        <w:t xml:space="preserve">Обнаруженные во время осмотра неполадки должны быть немедленно устранены, а если это невозможно, то </w:t>
      </w:r>
      <w:r w:rsidR="000258EB">
        <w:rPr>
          <w:rFonts w:ascii="Times New Roman" w:hAnsi="Times New Roman" w:cs="Times New Roman"/>
          <w:b/>
          <w:sz w:val="22"/>
        </w:rPr>
        <w:t>КОМПЛЕКС</w:t>
      </w:r>
      <w:r w:rsidRPr="00C73099">
        <w:rPr>
          <w:rFonts w:ascii="Times New Roman" w:hAnsi="Times New Roman" w:cs="Times New Roman"/>
          <w:b/>
          <w:sz w:val="22"/>
        </w:rPr>
        <w:t xml:space="preserve"> должен быть закрыт для использования</w:t>
      </w:r>
    </w:p>
    <w:p w14:paraId="6A0B07C2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</w:rPr>
      </w:pPr>
    </w:p>
    <w:p w14:paraId="44359EA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</w:rPr>
      </w:pPr>
      <w:r w:rsidRPr="00C73099">
        <w:rPr>
          <w:rFonts w:ascii="Times New Roman" w:hAnsi="Times New Roman" w:cs="Times New Roman"/>
          <w:b/>
          <w:sz w:val="22"/>
        </w:rPr>
        <w:t xml:space="preserve">Правильная и безопасная эксплуатация </w:t>
      </w:r>
      <w:r w:rsidR="000258EB">
        <w:rPr>
          <w:rFonts w:ascii="Times New Roman" w:hAnsi="Times New Roman" w:cs="Times New Roman"/>
          <w:b/>
          <w:sz w:val="22"/>
        </w:rPr>
        <w:t>комплекса</w:t>
      </w:r>
      <w:r w:rsidRPr="00C73099">
        <w:rPr>
          <w:rFonts w:ascii="Times New Roman" w:hAnsi="Times New Roman" w:cs="Times New Roman"/>
          <w:b/>
          <w:sz w:val="22"/>
        </w:rPr>
        <w:t xml:space="preserve"> гарантируется при соблюдении следующих условий:</w:t>
      </w:r>
    </w:p>
    <w:p w14:paraId="58144C33" w14:textId="77777777" w:rsidR="00C02E0C" w:rsidRPr="00C73099" w:rsidRDefault="00C02E0C" w:rsidP="00C02E0C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</w:rPr>
      </w:pPr>
      <w:r w:rsidRPr="00C73099">
        <w:rPr>
          <w:rFonts w:ascii="Times New Roman" w:hAnsi="Times New Roman" w:cs="Times New Roman"/>
          <w:b/>
          <w:sz w:val="22"/>
        </w:rPr>
        <w:lastRenderedPageBreak/>
        <w:t xml:space="preserve">Назначение ответственного лица за эксплуатацию </w:t>
      </w:r>
      <w:r w:rsidR="000258EB">
        <w:rPr>
          <w:rFonts w:ascii="Times New Roman" w:hAnsi="Times New Roman" w:cs="Times New Roman"/>
          <w:b/>
          <w:sz w:val="22"/>
        </w:rPr>
        <w:t>комплекса</w:t>
      </w:r>
    </w:p>
    <w:p w14:paraId="1DBC3112" w14:textId="77777777" w:rsidR="00C02E0C" w:rsidRPr="00C73099" w:rsidRDefault="00C02E0C" w:rsidP="00C02E0C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</w:rPr>
      </w:pPr>
      <w:r w:rsidRPr="00C73099">
        <w:rPr>
          <w:rFonts w:ascii="Times New Roman" w:hAnsi="Times New Roman" w:cs="Times New Roman"/>
          <w:b/>
          <w:sz w:val="22"/>
        </w:rPr>
        <w:t>Регулярное выполнение требований вышеперечисленных мероприятий</w:t>
      </w:r>
    </w:p>
    <w:p w14:paraId="57B352A2" w14:textId="77777777" w:rsidR="00C73099" w:rsidRPr="00C73099" w:rsidRDefault="00C73099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575FB8D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t xml:space="preserve">9. ОТМЕТКА СБОРЩИКА. </w:t>
      </w:r>
    </w:p>
    <w:p w14:paraId="6A401CD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38A0903F" w14:textId="77777777" w:rsidR="00C02E0C" w:rsidRPr="00C73099" w:rsidRDefault="006518D6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Спортивный комплекс</w:t>
      </w:r>
      <w:r w:rsidR="00C02E0C" w:rsidRPr="00C73099">
        <w:rPr>
          <w:rFonts w:ascii="Times New Roman" w:hAnsi="Times New Roman" w:cs="Times New Roman"/>
          <w:sz w:val="22"/>
          <w:szCs w:val="20"/>
        </w:rPr>
        <w:t xml:space="preserve"> собран, упакован, укомплектован в соответствии с технической документацией. </w:t>
      </w:r>
    </w:p>
    <w:p w14:paraId="02CA96A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31036A3A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Дата изготовления «___» ______________ 20 </w:t>
      </w:r>
      <w:r w:rsidR="00E35BD3" w:rsidRPr="00C73099">
        <w:rPr>
          <w:rFonts w:ascii="Times New Roman" w:hAnsi="Times New Roman" w:cs="Times New Roman"/>
          <w:sz w:val="22"/>
          <w:szCs w:val="20"/>
        </w:rPr>
        <w:t>_</w:t>
      </w:r>
      <w:r w:rsidRPr="00C73099">
        <w:rPr>
          <w:rFonts w:ascii="Times New Roman" w:hAnsi="Times New Roman" w:cs="Times New Roman"/>
          <w:sz w:val="22"/>
          <w:szCs w:val="20"/>
        </w:rPr>
        <w:t xml:space="preserve">_ г. </w:t>
      </w:r>
    </w:p>
    <w:p w14:paraId="6B0F04D1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3A38BD4A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Сборщик ____________________ </w:t>
      </w:r>
    </w:p>
    <w:p w14:paraId="2DC280FF" w14:textId="77777777" w:rsidR="00C73099" w:rsidRPr="00C73099" w:rsidRDefault="00C73099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14:paraId="19DB8A8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t>10. СВИДЕТЕЛЬСТВО О ПРИЕМКЕ.</w:t>
      </w:r>
    </w:p>
    <w:p w14:paraId="165F5436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C73099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622E614C" w14:textId="77777777" w:rsidR="00C02E0C" w:rsidRPr="00C73099" w:rsidRDefault="000258EB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КОМПЛЕКС</w:t>
      </w:r>
      <w:r w:rsidR="00C02E0C" w:rsidRPr="00C73099">
        <w:rPr>
          <w:rFonts w:ascii="Times New Roman" w:hAnsi="Times New Roman" w:cs="Times New Roman"/>
          <w:sz w:val="22"/>
          <w:szCs w:val="20"/>
        </w:rPr>
        <w:t xml:space="preserve"> признан годным к эксплуатации. </w:t>
      </w:r>
    </w:p>
    <w:p w14:paraId="28579DF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4453E226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ОТК ____________________ </w:t>
      </w:r>
    </w:p>
    <w:p w14:paraId="6117A85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63A1F7F5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C73099">
        <w:rPr>
          <w:rFonts w:ascii="Times New Roman" w:hAnsi="Times New Roman" w:cs="Times New Roman"/>
          <w:b/>
          <w:sz w:val="22"/>
          <w:szCs w:val="20"/>
        </w:rPr>
        <w:t xml:space="preserve">11. ОТМЕТКА О ПРОДАЖЕ. </w:t>
      </w:r>
    </w:p>
    <w:p w14:paraId="57B2507D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6EC6A71F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Торговое предприятие</w:t>
      </w:r>
    </w:p>
    <w:p w14:paraId="560636B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 xml:space="preserve">______________________________________________ </w:t>
      </w:r>
    </w:p>
    <w:p w14:paraId="476CE377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375F2ACA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Продавец ______________________ Подпись________________________</w:t>
      </w:r>
    </w:p>
    <w:p w14:paraId="58F96A1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7366CA1E" w14:textId="77777777" w:rsidR="00C02E0C" w:rsidRPr="00C73099" w:rsidRDefault="00E35BD3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C73099">
        <w:rPr>
          <w:rFonts w:ascii="Times New Roman" w:hAnsi="Times New Roman" w:cs="Times New Roman"/>
          <w:sz w:val="22"/>
          <w:szCs w:val="20"/>
        </w:rPr>
        <w:t>Дата «___» ______________20_</w:t>
      </w:r>
      <w:r w:rsidR="00C02E0C" w:rsidRPr="00C73099">
        <w:rPr>
          <w:rFonts w:ascii="Times New Roman" w:hAnsi="Times New Roman" w:cs="Times New Roman"/>
          <w:sz w:val="22"/>
          <w:szCs w:val="20"/>
        </w:rPr>
        <w:t>_ г.</w:t>
      </w:r>
    </w:p>
    <w:p w14:paraId="4964C6BA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3A28A1B7" w14:textId="77777777" w:rsidR="00D369B8" w:rsidRPr="00384AB4" w:rsidRDefault="00C02E0C" w:rsidP="00384AB4">
      <w:pPr>
        <w:rPr>
          <w:rFonts w:ascii="Times New Roman" w:hAnsi="Times New Roman" w:cs="Times New Roman"/>
          <w:szCs w:val="20"/>
        </w:rPr>
      </w:pPr>
      <w:r w:rsidRPr="00C73099">
        <w:rPr>
          <w:rFonts w:ascii="Times New Roman" w:hAnsi="Times New Roman" w:cs="Times New Roman"/>
          <w:b/>
          <w:szCs w:val="20"/>
        </w:rPr>
        <w:t>Примечание</w:t>
      </w:r>
      <w:r w:rsidRPr="00C73099">
        <w:rPr>
          <w:rFonts w:ascii="Times New Roman" w:hAnsi="Times New Roman" w:cs="Times New Roman"/>
          <w:szCs w:val="20"/>
        </w:rPr>
        <w:t>: В связи с постоянной работой над совершенствованием выпускаемой продукции возможны изменения, не отраженные в настоящем паспорте. Внесенные изменения не ухудшают пот</w:t>
      </w:r>
      <w:r w:rsidR="00384AB4">
        <w:rPr>
          <w:rFonts w:ascii="Times New Roman" w:hAnsi="Times New Roman" w:cs="Times New Roman"/>
          <w:szCs w:val="20"/>
        </w:rPr>
        <w:t>ребительские свойства продукции.</w:t>
      </w:r>
    </w:p>
    <w:p w14:paraId="7171A3CC" w14:textId="77777777" w:rsidR="00916CF3" w:rsidRDefault="00916CF3" w:rsidP="00C02E0C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01C20682" w14:textId="77777777" w:rsidR="00916CF3" w:rsidRDefault="00916CF3" w:rsidP="00C02E0C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580C4492" w14:textId="77777777" w:rsidR="00916CF3" w:rsidRDefault="00916CF3" w:rsidP="00C02E0C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0B8A9466" w14:textId="77777777" w:rsidR="00916CF3" w:rsidRDefault="00916CF3" w:rsidP="00C02E0C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43D0C2A5" w14:textId="69AF778F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b/>
          <w:bCs/>
          <w:sz w:val="22"/>
        </w:rPr>
        <w:lastRenderedPageBreak/>
        <w:t xml:space="preserve">12. ТЕХНИЧЕСКАЯ ХАРАКТЕРИСТИКА. </w:t>
      </w:r>
    </w:p>
    <w:p w14:paraId="3AC813A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</w:p>
    <w:p w14:paraId="28A5B93E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  <w:sz w:val="22"/>
        </w:rPr>
      </w:pPr>
      <w:r w:rsidRPr="00C73099">
        <w:rPr>
          <w:rFonts w:ascii="Times New Roman" w:hAnsi="Times New Roman" w:cs="Times New Roman"/>
          <w:sz w:val="22"/>
        </w:rPr>
        <w:t xml:space="preserve">12.1 Основные </w:t>
      </w:r>
      <w:r w:rsidR="003A01C8" w:rsidRPr="00C73099">
        <w:rPr>
          <w:rFonts w:ascii="Times New Roman" w:hAnsi="Times New Roman" w:cs="Times New Roman"/>
          <w:color w:val="70AD47" w:themeColor="accent6"/>
          <w:sz w:val="22"/>
        </w:rPr>
        <w:t xml:space="preserve">массогабаритные </w:t>
      </w:r>
      <w:r w:rsidRPr="00C73099">
        <w:rPr>
          <w:rFonts w:ascii="Times New Roman" w:hAnsi="Times New Roman" w:cs="Times New Roman"/>
          <w:sz w:val="22"/>
        </w:rPr>
        <w:t>характеристики</w:t>
      </w:r>
      <w:r w:rsidR="003A01C8" w:rsidRPr="00C73099">
        <w:rPr>
          <w:rFonts w:ascii="Times New Roman" w:hAnsi="Times New Roman" w:cs="Times New Roman"/>
          <w:sz w:val="22"/>
        </w:rPr>
        <w:t xml:space="preserve"> </w:t>
      </w:r>
      <w:r w:rsidR="003A01C8" w:rsidRPr="00C73099">
        <w:rPr>
          <w:rFonts w:ascii="Times New Roman" w:hAnsi="Times New Roman" w:cs="Times New Roman"/>
          <w:color w:val="70AD47" w:themeColor="accent6"/>
          <w:sz w:val="22"/>
        </w:rPr>
        <w:t>изделия</w:t>
      </w:r>
      <w:r w:rsidRPr="00C73099">
        <w:rPr>
          <w:rFonts w:ascii="Times New Roman" w:hAnsi="Times New Roman" w:cs="Times New Roman"/>
          <w:sz w:val="22"/>
        </w:rPr>
        <w:t>:</w:t>
      </w:r>
    </w:p>
    <w:p w14:paraId="78C04A60" w14:textId="77777777" w:rsidR="00C02E0C" w:rsidRPr="00C73099" w:rsidRDefault="00C02E0C" w:rsidP="00C02E0C">
      <w:pPr>
        <w:pStyle w:val="Default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890"/>
        <w:gridCol w:w="1504"/>
      </w:tblGrid>
      <w:tr w:rsidR="007F33E1" w:rsidRPr="00C73099" w14:paraId="39FF16F6" w14:textId="77777777" w:rsidTr="00384AB4">
        <w:trPr>
          <w:jc w:val="center"/>
        </w:trPr>
        <w:tc>
          <w:tcPr>
            <w:tcW w:w="3575" w:type="dxa"/>
            <w:vMerge w:val="restart"/>
            <w:vAlign w:val="center"/>
          </w:tcPr>
          <w:p w14:paraId="03F23054" w14:textId="77777777" w:rsidR="007F33E1" w:rsidRPr="00C73099" w:rsidRDefault="007F33E1" w:rsidP="007F33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73099">
              <w:rPr>
                <w:rFonts w:ascii="Times New Roman" w:hAnsi="Times New Roman" w:cs="Times New Roman"/>
              </w:rPr>
              <w:t xml:space="preserve">Габаритные </w:t>
            </w:r>
          </w:p>
          <w:p w14:paraId="7D34A5E8" w14:textId="77777777" w:rsidR="007F33E1" w:rsidRPr="00C73099" w:rsidRDefault="007F33E1" w:rsidP="007F33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73099">
              <w:rPr>
                <w:rFonts w:ascii="Times New Roman" w:hAnsi="Times New Roman" w:cs="Times New Roman"/>
              </w:rPr>
              <w:t>размеры изделия</w:t>
            </w:r>
          </w:p>
        </w:tc>
        <w:tc>
          <w:tcPr>
            <w:tcW w:w="1890" w:type="dxa"/>
          </w:tcPr>
          <w:p w14:paraId="67CDB99A" w14:textId="77777777" w:rsidR="007F33E1" w:rsidRPr="00C73099" w:rsidRDefault="007F33E1" w:rsidP="007F33E1">
            <w:pPr>
              <w:pStyle w:val="Default"/>
              <w:rPr>
                <w:rFonts w:ascii="Times New Roman" w:hAnsi="Times New Roman" w:cs="Times New Roman"/>
              </w:rPr>
            </w:pPr>
            <w:r w:rsidRPr="00C73099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1504" w:type="dxa"/>
          </w:tcPr>
          <w:p w14:paraId="5A5640C1" w14:textId="5E2823FD" w:rsidR="007F33E1" w:rsidRPr="002723D3" w:rsidRDefault="00E13BAD" w:rsidP="00D36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887C07">
              <w:rPr>
                <w:rFonts w:ascii="Times New Roman" w:hAnsi="Times New Roman" w:cs="Times New Roman"/>
              </w:rPr>
              <w:t>45</w:t>
            </w:r>
          </w:p>
        </w:tc>
      </w:tr>
      <w:tr w:rsidR="007F33E1" w:rsidRPr="00C73099" w14:paraId="0E0C4FAB" w14:textId="77777777" w:rsidTr="00384AB4">
        <w:trPr>
          <w:trHeight w:val="137"/>
          <w:jc w:val="center"/>
        </w:trPr>
        <w:tc>
          <w:tcPr>
            <w:tcW w:w="3575" w:type="dxa"/>
            <w:vMerge/>
          </w:tcPr>
          <w:p w14:paraId="0A20B5F6" w14:textId="77777777" w:rsidR="007F33E1" w:rsidRPr="00C73099" w:rsidRDefault="007F33E1" w:rsidP="007F33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3F142A2" w14:textId="77777777" w:rsidR="007F33E1" w:rsidRPr="00C73099" w:rsidRDefault="007F33E1" w:rsidP="007F33E1">
            <w:pPr>
              <w:pStyle w:val="Default"/>
              <w:rPr>
                <w:rFonts w:ascii="Times New Roman" w:hAnsi="Times New Roman" w:cs="Times New Roman"/>
              </w:rPr>
            </w:pPr>
            <w:r w:rsidRPr="00C73099">
              <w:rPr>
                <w:rFonts w:ascii="Times New Roman" w:hAnsi="Times New Roman" w:cs="Times New Roman"/>
              </w:rPr>
              <w:t>Ширина, м</w:t>
            </w:r>
          </w:p>
        </w:tc>
        <w:tc>
          <w:tcPr>
            <w:tcW w:w="1504" w:type="dxa"/>
          </w:tcPr>
          <w:p w14:paraId="79961764" w14:textId="354262C1" w:rsidR="007F33E1" w:rsidRPr="002723D3" w:rsidRDefault="00E13BAD" w:rsidP="00D369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87C07">
              <w:rPr>
                <w:rFonts w:ascii="Times New Roman" w:hAnsi="Times New Roman" w:cs="Times New Roman"/>
              </w:rPr>
              <w:t>6</w:t>
            </w:r>
          </w:p>
        </w:tc>
      </w:tr>
      <w:tr w:rsidR="007F33E1" w:rsidRPr="00C73099" w14:paraId="533FC764" w14:textId="77777777" w:rsidTr="00384AB4">
        <w:trPr>
          <w:jc w:val="center"/>
        </w:trPr>
        <w:tc>
          <w:tcPr>
            <w:tcW w:w="3575" w:type="dxa"/>
            <w:vMerge/>
          </w:tcPr>
          <w:p w14:paraId="0958FBD0" w14:textId="77777777" w:rsidR="007F33E1" w:rsidRPr="00C73099" w:rsidRDefault="007F33E1" w:rsidP="007F33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5C0FFE1" w14:textId="77777777" w:rsidR="007F33E1" w:rsidRPr="00C73099" w:rsidRDefault="007F33E1" w:rsidP="007F33E1">
            <w:pPr>
              <w:pStyle w:val="Default"/>
              <w:rPr>
                <w:rFonts w:ascii="Times New Roman" w:hAnsi="Times New Roman" w:cs="Times New Roman"/>
              </w:rPr>
            </w:pPr>
            <w:r w:rsidRPr="00C73099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504" w:type="dxa"/>
          </w:tcPr>
          <w:p w14:paraId="48251FBF" w14:textId="173DF8F2" w:rsidR="007F33E1" w:rsidRPr="00C86EED" w:rsidRDefault="00E13BAD" w:rsidP="007F33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F33E1" w:rsidRPr="00C73099" w14:paraId="08B1E6F3" w14:textId="77777777" w:rsidTr="00384AB4">
        <w:trPr>
          <w:jc w:val="center"/>
        </w:trPr>
        <w:tc>
          <w:tcPr>
            <w:tcW w:w="5465" w:type="dxa"/>
            <w:gridSpan w:val="2"/>
          </w:tcPr>
          <w:p w14:paraId="50D11B79" w14:textId="77777777" w:rsidR="007F33E1" w:rsidRPr="00C73099" w:rsidRDefault="007F33E1" w:rsidP="007F33E1">
            <w:pPr>
              <w:pStyle w:val="Default"/>
              <w:rPr>
                <w:sz w:val="18"/>
                <w:szCs w:val="18"/>
              </w:rPr>
            </w:pPr>
            <w:r w:rsidRPr="00C73099">
              <w:rPr>
                <w:rFonts w:ascii="Times New Roman" w:hAnsi="Times New Roman" w:cs="Times New Roman"/>
              </w:rPr>
              <w:t>Вес нетто (кг), не более</w:t>
            </w:r>
            <w:r w:rsidRPr="00C730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0117CA20" w14:textId="2BD26E61" w:rsidR="007F33E1" w:rsidRPr="002723D3" w:rsidRDefault="00E13BAD" w:rsidP="007F33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7C07">
              <w:rPr>
                <w:rFonts w:ascii="Times New Roman" w:hAnsi="Times New Roman" w:cs="Times New Roman"/>
              </w:rPr>
              <w:t>32</w:t>
            </w:r>
          </w:p>
        </w:tc>
      </w:tr>
      <w:tr w:rsidR="007F33E1" w:rsidRPr="00C73099" w14:paraId="3CEA9D13" w14:textId="77777777" w:rsidTr="00384AB4">
        <w:trPr>
          <w:trHeight w:val="125"/>
          <w:jc w:val="center"/>
        </w:trPr>
        <w:tc>
          <w:tcPr>
            <w:tcW w:w="5465" w:type="dxa"/>
            <w:gridSpan w:val="2"/>
          </w:tcPr>
          <w:p w14:paraId="2BF5AA08" w14:textId="77777777" w:rsidR="007F33E1" w:rsidRPr="00C73099" w:rsidRDefault="007F33E1" w:rsidP="007F33E1">
            <w:pPr>
              <w:pStyle w:val="Default"/>
              <w:rPr>
                <w:rFonts w:ascii="Times New Roman" w:hAnsi="Times New Roman" w:cs="Times New Roman"/>
              </w:rPr>
            </w:pPr>
            <w:r w:rsidRPr="00C73099">
              <w:rPr>
                <w:rFonts w:ascii="Times New Roman" w:hAnsi="Times New Roman" w:cs="Times New Roman"/>
              </w:rPr>
              <w:t>Максимальная нагрузка, кг</w:t>
            </w:r>
          </w:p>
        </w:tc>
        <w:tc>
          <w:tcPr>
            <w:tcW w:w="1504" w:type="dxa"/>
          </w:tcPr>
          <w:p w14:paraId="0A88CB44" w14:textId="68E80037" w:rsidR="007F33E1" w:rsidRPr="002723D3" w:rsidRDefault="007F33E1" w:rsidP="007F33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23D3">
              <w:rPr>
                <w:rFonts w:ascii="Times New Roman" w:hAnsi="Times New Roman" w:cs="Times New Roman"/>
                <w:lang w:val="en-US"/>
              </w:rPr>
              <w:t>1</w:t>
            </w:r>
            <w:r w:rsidR="00887C07">
              <w:rPr>
                <w:rFonts w:ascii="Times New Roman" w:hAnsi="Times New Roman" w:cs="Times New Roman"/>
                <w:lang w:val="en-US"/>
              </w:rPr>
              <w:t>2</w:t>
            </w:r>
            <w:r w:rsidR="007346C6" w:rsidRPr="002723D3"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8A7ED" w14:textId="064EAD89" w:rsidR="00C73099" w:rsidRDefault="00C73099" w:rsidP="00C02E0C">
      <w:pPr>
        <w:pStyle w:val="Default"/>
        <w:rPr>
          <w:noProof/>
          <w:lang w:eastAsia="ru-RU"/>
        </w:rPr>
      </w:pPr>
    </w:p>
    <w:p w14:paraId="372A7F60" w14:textId="77777777" w:rsidR="002723D3" w:rsidRDefault="002723D3" w:rsidP="00C02E0C">
      <w:pPr>
        <w:pStyle w:val="Default"/>
        <w:rPr>
          <w:noProof/>
          <w:lang w:eastAsia="ru-RU"/>
        </w:rPr>
      </w:pPr>
    </w:p>
    <w:p w14:paraId="32276866" w14:textId="77777777" w:rsidR="006A4464" w:rsidRDefault="006A4464" w:rsidP="00C02E0C">
      <w:pPr>
        <w:pStyle w:val="Default"/>
        <w:rPr>
          <w:noProof/>
          <w:lang w:eastAsia="ru-RU"/>
        </w:rPr>
      </w:pPr>
    </w:p>
    <w:p w14:paraId="488134B9" w14:textId="77777777" w:rsidR="00E13BAD" w:rsidRDefault="00E13BAD" w:rsidP="006A4464">
      <w:pPr>
        <w:pStyle w:val="Default"/>
        <w:jc w:val="center"/>
        <w:rPr>
          <w:noProof/>
          <w:lang w:eastAsia="ru-RU"/>
        </w:rPr>
      </w:pPr>
    </w:p>
    <w:p w14:paraId="04240723" w14:textId="314F4119" w:rsidR="002723D3" w:rsidRDefault="00E13BAD" w:rsidP="006A4464">
      <w:pPr>
        <w:pStyle w:val="Defaul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93FD62" wp14:editId="78401D00">
            <wp:extent cx="3133725" cy="2988989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0" b="25628"/>
                    <a:stretch/>
                  </pic:blipFill>
                  <pic:spPr bwMode="auto">
                    <a:xfrm>
                      <a:off x="0" y="0"/>
                      <a:ext cx="3149442" cy="30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001D2" w14:textId="77777777" w:rsidR="002723D3" w:rsidRPr="00C73099" w:rsidRDefault="002723D3" w:rsidP="00C02E0C">
      <w:pPr>
        <w:pStyle w:val="Default"/>
        <w:rPr>
          <w:rFonts w:ascii="Times New Roman" w:hAnsi="Times New Roman" w:cs="Times New Roman"/>
          <w:sz w:val="22"/>
        </w:rPr>
      </w:pPr>
    </w:p>
    <w:p w14:paraId="20583B3D" w14:textId="77777777" w:rsidR="006A4464" w:rsidRDefault="006A4464" w:rsidP="00C02E0C">
      <w:pPr>
        <w:pStyle w:val="Default"/>
        <w:rPr>
          <w:rFonts w:ascii="Times New Roman" w:hAnsi="Times New Roman" w:cs="Times New Roman"/>
          <w:sz w:val="22"/>
        </w:rPr>
      </w:pPr>
    </w:p>
    <w:p w14:paraId="3E5232B3" w14:textId="77777777" w:rsidR="006A4464" w:rsidRDefault="006A4464" w:rsidP="00C02E0C">
      <w:pPr>
        <w:pStyle w:val="Default"/>
        <w:rPr>
          <w:rFonts w:ascii="Times New Roman" w:hAnsi="Times New Roman" w:cs="Times New Roman"/>
          <w:sz w:val="22"/>
        </w:rPr>
      </w:pPr>
    </w:p>
    <w:p w14:paraId="4587ABDC" w14:textId="77777777" w:rsidR="006A4464" w:rsidRDefault="006A4464" w:rsidP="00C02E0C">
      <w:pPr>
        <w:pStyle w:val="Default"/>
        <w:rPr>
          <w:rFonts w:ascii="Times New Roman" w:hAnsi="Times New Roman" w:cs="Times New Roman"/>
          <w:sz w:val="22"/>
        </w:rPr>
      </w:pPr>
    </w:p>
    <w:p w14:paraId="6E6EEBF0" w14:textId="22FB71F8" w:rsidR="00C02E0C" w:rsidRDefault="00C02E0C" w:rsidP="00C02E0C">
      <w:pPr>
        <w:pStyle w:val="Default"/>
        <w:rPr>
          <w:rFonts w:ascii="Times New Roman" w:hAnsi="Times New Roman" w:cs="Times New Roman"/>
        </w:rPr>
      </w:pPr>
      <w:r w:rsidRPr="00C73099">
        <w:rPr>
          <w:rFonts w:ascii="Times New Roman" w:hAnsi="Times New Roman" w:cs="Times New Roman"/>
          <w:sz w:val="22"/>
        </w:rPr>
        <w:lastRenderedPageBreak/>
        <w:t>12</w:t>
      </w:r>
      <w:r w:rsidR="00F154B5" w:rsidRPr="00C73099">
        <w:rPr>
          <w:rFonts w:ascii="Times New Roman" w:hAnsi="Times New Roman" w:cs="Times New Roman"/>
          <w:sz w:val="22"/>
        </w:rPr>
        <w:t>.3</w:t>
      </w:r>
      <w:r w:rsidRPr="00C73099">
        <w:rPr>
          <w:rFonts w:ascii="Times New Roman" w:hAnsi="Times New Roman" w:cs="Times New Roman"/>
          <w:sz w:val="22"/>
        </w:rPr>
        <w:t xml:space="preserve"> </w:t>
      </w:r>
      <w:r w:rsidR="00F154B5" w:rsidRPr="00C73099">
        <w:rPr>
          <w:rFonts w:ascii="Times New Roman" w:hAnsi="Times New Roman" w:cs="Times New Roman"/>
          <w:sz w:val="22"/>
        </w:rPr>
        <w:t>Зона</w:t>
      </w:r>
      <w:r w:rsidRPr="00C73099">
        <w:rPr>
          <w:rFonts w:ascii="Times New Roman" w:hAnsi="Times New Roman" w:cs="Times New Roman"/>
          <w:sz w:val="22"/>
        </w:rPr>
        <w:t xml:space="preserve"> безопасности</w:t>
      </w:r>
      <w:r w:rsidR="00F154B5" w:rsidRPr="00C73099">
        <w:rPr>
          <w:rFonts w:ascii="Times New Roman" w:hAnsi="Times New Roman" w:cs="Times New Roman"/>
          <w:sz w:val="22"/>
        </w:rPr>
        <w:t xml:space="preserve"> изделия</w:t>
      </w:r>
      <w:r w:rsidR="00384AB4">
        <w:rPr>
          <w:rFonts w:ascii="Times New Roman" w:hAnsi="Times New Roman" w:cs="Times New Roman"/>
          <w:sz w:val="22"/>
        </w:rPr>
        <w:t>:</w:t>
      </w:r>
      <w:r w:rsidR="00887C07">
        <w:rPr>
          <w:rFonts w:ascii="Times New Roman" w:hAnsi="Times New Roman" w:cs="Times New Roman"/>
          <w:sz w:val="22"/>
        </w:rPr>
        <w:t xml:space="preserve"> 9500 х 4600 мм</w:t>
      </w:r>
    </w:p>
    <w:p w14:paraId="305E42E9" w14:textId="3DED11FD" w:rsidR="00384AB4" w:rsidRPr="00C73099" w:rsidRDefault="00384AB4" w:rsidP="00C02E0C">
      <w:pPr>
        <w:pStyle w:val="Default"/>
        <w:rPr>
          <w:rFonts w:ascii="Times New Roman" w:hAnsi="Times New Roman" w:cs="Times New Roman"/>
        </w:rPr>
      </w:pPr>
    </w:p>
    <w:p w14:paraId="6AF1BE4F" w14:textId="241883B9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546C8E7E" w14:textId="58794B93" w:rsidR="002723D3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A43F78" wp14:editId="35B07489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3162300" cy="4455795"/>
            <wp:effectExtent l="0" t="0" r="0" b="1905"/>
            <wp:wrapTight wrapText="bothSides">
              <wp:wrapPolygon edited="0">
                <wp:start x="0" y="0"/>
                <wp:lineTo x="0" y="21517"/>
                <wp:lineTo x="21470" y="21517"/>
                <wp:lineTo x="21470" y="0"/>
                <wp:lineTo x="0" y="0"/>
              </wp:wrapPolygon>
            </wp:wrapTight>
            <wp:docPr id="421841446" name="Рисунок 42184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5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9"/>
                    <a:stretch/>
                  </pic:blipFill>
                  <pic:spPr bwMode="auto">
                    <a:xfrm>
                      <a:off x="0" y="0"/>
                      <a:ext cx="3162300" cy="445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6A7F" w14:textId="320091DB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067FE42B" w14:textId="5324785B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4EF513CF" w14:textId="40355E25" w:rsidR="00E13BAD" w:rsidRDefault="00E13BAD" w:rsidP="00C02E0C">
      <w:pPr>
        <w:pStyle w:val="Default"/>
        <w:rPr>
          <w:noProof/>
          <w:lang w:eastAsia="ru-RU"/>
        </w:rPr>
      </w:pPr>
    </w:p>
    <w:p w14:paraId="6A6C23D0" w14:textId="49E10493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06C43401" w14:textId="46F6F76C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4E5928F3" w14:textId="55B900A1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7994B835" w14:textId="6021A5C6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15227604" w14:textId="1E91D74B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7BE9D916" w14:textId="5BB7AB09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30F03A28" w14:textId="77F60BB0" w:rsidR="002723D3" w:rsidRDefault="002723D3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0E0DFA46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063E2E21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3199A136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08D71D5F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5773D734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1AA97ADE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62E271D8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55C5030E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2EB2E34E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30F7FEDA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446FEE06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69E7D234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7E759D70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206E068C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2250BD07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0CDAEF91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1C447DBC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0F2F857A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4A7FA7AB" w14:textId="77777777" w:rsidR="00E13BAD" w:rsidRDefault="00E13BAD" w:rsidP="00C02E0C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14:paraId="697D93C7" w14:textId="77777777" w:rsidR="00916CF3" w:rsidRDefault="00916CF3" w:rsidP="00C02E0C">
      <w:pPr>
        <w:rPr>
          <w:b/>
          <w:i/>
        </w:rPr>
      </w:pPr>
    </w:p>
    <w:p w14:paraId="5A6B0CBB" w14:textId="5E6BD2A9" w:rsidR="00C02E0C" w:rsidRPr="00C73099" w:rsidRDefault="00C02E0C" w:rsidP="00C02E0C">
      <w:pPr>
        <w:rPr>
          <w:b/>
          <w:i/>
        </w:rPr>
      </w:pPr>
      <w:r w:rsidRPr="00C73099">
        <w:rPr>
          <w:b/>
          <w:i/>
        </w:rPr>
        <w:lastRenderedPageBreak/>
        <w:t>Учет технического обслуживания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0"/>
        <w:gridCol w:w="1835"/>
        <w:gridCol w:w="1904"/>
        <w:gridCol w:w="1920"/>
      </w:tblGrid>
      <w:tr w:rsidR="00C02E0C" w:rsidRPr="00C73099" w14:paraId="05C25FE5" w14:textId="77777777" w:rsidTr="00C02E0C">
        <w:tc>
          <w:tcPr>
            <w:tcW w:w="2336" w:type="dxa"/>
          </w:tcPr>
          <w:p w14:paraId="57D43E52" w14:textId="77777777" w:rsidR="00C02E0C" w:rsidRPr="00C73099" w:rsidRDefault="00C02E0C" w:rsidP="00C02E0C">
            <w:r w:rsidRPr="00C73099">
              <w:t>Дата</w:t>
            </w:r>
          </w:p>
        </w:tc>
        <w:tc>
          <w:tcPr>
            <w:tcW w:w="2336" w:type="dxa"/>
          </w:tcPr>
          <w:p w14:paraId="0467A835" w14:textId="15291AF7" w:rsidR="00C02E0C" w:rsidRPr="00C73099" w:rsidRDefault="00C02E0C" w:rsidP="00C02E0C">
            <w:r w:rsidRPr="00C73099">
              <w:t>Замечания по техническому состоянию</w:t>
            </w:r>
          </w:p>
        </w:tc>
        <w:tc>
          <w:tcPr>
            <w:tcW w:w="2336" w:type="dxa"/>
          </w:tcPr>
          <w:p w14:paraId="17ACB99F" w14:textId="77777777" w:rsidR="00C02E0C" w:rsidRPr="00C73099" w:rsidRDefault="00C02E0C" w:rsidP="00C02E0C">
            <w:r w:rsidRPr="00C73099">
              <w:t>Наименование проведенных работ</w:t>
            </w:r>
          </w:p>
        </w:tc>
        <w:tc>
          <w:tcPr>
            <w:tcW w:w="2337" w:type="dxa"/>
          </w:tcPr>
          <w:p w14:paraId="5859BD5C" w14:textId="77777777" w:rsidR="00C02E0C" w:rsidRPr="00C73099" w:rsidRDefault="00C02E0C" w:rsidP="00C02E0C">
            <w:r w:rsidRPr="00C73099">
              <w:t>Должность ФИО и подпись ответственного лица</w:t>
            </w:r>
          </w:p>
        </w:tc>
      </w:tr>
      <w:tr w:rsidR="00C02E0C" w:rsidRPr="00C73099" w14:paraId="53703C85" w14:textId="77777777" w:rsidTr="00C73099">
        <w:trPr>
          <w:trHeight w:val="1498"/>
        </w:trPr>
        <w:tc>
          <w:tcPr>
            <w:tcW w:w="2336" w:type="dxa"/>
          </w:tcPr>
          <w:p w14:paraId="0CE59622" w14:textId="77777777" w:rsidR="00C02E0C" w:rsidRPr="00C73099" w:rsidRDefault="00C02E0C" w:rsidP="00C02E0C"/>
        </w:tc>
        <w:tc>
          <w:tcPr>
            <w:tcW w:w="2336" w:type="dxa"/>
          </w:tcPr>
          <w:p w14:paraId="5EBD43D5" w14:textId="77777777" w:rsidR="00C02E0C" w:rsidRPr="00C73099" w:rsidRDefault="00C02E0C" w:rsidP="00C02E0C"/>
        </w:tc>
        <w:tc>
          <w:tcPr>
            <w:tcW w:w="2336" w:type="dxa"/>
          </w:tcPr>
          <w:p w14:paraId="1DE02609" w14:textId="77777777" w:rsidR="00C02E0C" w:rsidRPr="00C73099" w:rsidRDefault="00C02E0C" w:rsidP="00C02E0C"/>
        </w:tc>
        <w:tc>
          <w:tcPr>
            <w:tcW w:w="2337" w:type="dxa"/>
          </w:tcPr>
          <w:p w14:paraId="3B1FF113" w14:textId="77777777" w:rsidR="00C02E0C" w:rsidRPr="00C73099" w:rsidRDefault="00C02E0C" w:rsidP="00C02E0C"/>
        </w:tc>
      </w:tr>
    </w:tbl>
    <w:p w14:paraId="13CE9342" w14:textId="77777777" w:rsidR="00C02E0C" w:rsidRPr="00C73099" w:rsidRDefault="00C02E0C" w:rsidP="00C02E0C">
      <w:pPr>
        <w:rPr>
          <w:b/>
          <w:i/>
        </w:rPr>
      </w:pPr>
    </w:p>
    <w:p w14:paraId="76F415C1" w14:textId="77777777" w:rsidR="00C02E0C" w:rsidRPr="00C73099" w:rsidRDefault="00C02E0C" w:rsidP="00C02E0C">
      <w:pPr>
        <w:rPr>
          <w:b/>
          <w:i/>
        </w:rPr>
      </w:pPr>
      <w:r w:rsidRPr="00C73099">
        <w:rPr>
          <w:b/>
          <w:i/>
        </w:rPr>
        <w:t>Сведения о ремонте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1044"/>
        <w:gridCol w:w="698"/>
        <w:gridCol w:w="628"/>
        <w:gridCol w:w="934"/>
        <w:gridCol w:w="1154"/>
        <w:gridCol w:w="1265"/>
      </w:tblGrid>
      <w:tr w:rsidR="00C02E0C" w:rsidRPr="00C73099" w14:paraId="1C3198CE" w14:textId="77777777" w:rsidTr="00C02E0C">
        <w:trPr>
          <w:trHeight w:val="390"/>
        </w:trPr>
        <w:tc>
          <w:tcPr>
            <w:tcW w:w="1629" w:type="dxa"/>
            <w:vMerge w:val="restart"/>
          </w:tcPr>
          <w:p w14:paraId="0CF37198" w14:textId="77777777" w:rsidR="00C02E0C" w:rsidRPr="00C73099" w:rsidRDefault="00C02E0C" w:rsidP="00C02E0C">
            <w:r w:rsidRPr="00C73099">
              <w:t>Наименование элемента конструкции</w:t>
            </w:r>
          </w:p>
        </w:tc>
        <w:tc>
          <w:tcPr>
            <w:tcW w:w="1544" w:type="dxa"/>
            <w:vMerge w:val="restart"/>
          </w:tcPr>
          <w:p w14:paraId="72599E05" w14:textId="77777777" w:rsidR="00C02E0C" w:rsidRPr="00C73099" w:rsidRDefault="00C02E0C" w:rsidP="00C02E0C">
            <w:r w:rsidRPr="00C73099">
              <w:t>Основание для проведения ремонта</w:t>
            </w:r>
          </w:p>
        </w:tc>
        <w:tc>
          <w:tcPr>
            <w:tcW w:w="1694" w:type="dxa"/>
            <w:gridSpan w:val="2"/>
          </w:tcPr>
          <w:p w14:paraId="731022CB" w14:textId="77777777" w:rsidR="00C02E0C" w:rsidRPr="00C73099" w:rsidRDefault="00C02E0C" w:rsidP="00C02E0C">
            <w:r w:rsidRPr="00C73099">
              <w:t>Дата</w:t>
            </w:r>
          </w:p>
        </w:tc>
        <w:tc>
          <w:tcPr>
            <w:tcW w:w="1524" w:type="dxa"/>
            <w:vMerge w:val="restart"/>
          </w:tcPr>
          <w:p w14:paraId="4D13C50C" w14:textId="77777777" w:rsidR="00C02E0C" w:rsidRPr="00C73099" w:rsidRDefault="00C02E0C" w:rsidP="00C02E0C">
            <w:r w:rsidRPr="00C73099">
              <w:t>Время наработки до ремонта, ч.</w:t>
            </w:r>
          </w:p>
        </w:tc>
        <w:tc>
          <w:tcPr>
            <w:tcW w:w="1477" w:type="dxa"/>
            <w:vMerge w:val="restart"/>
          </w:tcPr>
          <w:p w14:paraId="0A7B4E94" w14:textId="77777777" w:rsidR="00C02E0C" w:rsidRPr="00C73099" w:rsidRDefault="00C02E0C" w:rsidP="00C02E0C">
            <w:r w:rsidRPr="00C73099">
              <w:t>Организация, проводившая ремонт</w:t>
            </w:r>
          </w:p>
        </w:tc>
        <w:tc>
          <w:tcPr>
            <w:tcW w:w="1477" w:type="dxa"/>
            <w:vMerge w:val="restart"/>
          </w:tcPr>
          <w:p w14:paraId="378248DA" w14:textId="77777777" w:rsidR="00C02E0C" w:rsidRPr="00C73099" w:rsidRDefault="00C02E0C" w:rsidP="00C02E0C">
            <w:r w:rsidRPr="00C73099">
              <w:t>Должность ФИО и подпись ответственного лица</w:t>
            </w:r>
          </w:p>
        </w:tc>
      </w:tr>
      <w:tr w:rsidR="00C02E0C" w14:paraId="2071B18B" w14:textId="77777777" w:rsidTr="00C02E0C">
        <w:trPr>
          <w:trHeight w:val="675"/>
        </w:trPr>
        <w:tc>
          <w:tcPr>
            <w:tcW w:w="1629" w:type="dxa"/>
            <w:vMerge/>
          </w:tcPr>
          <w:p w14:paraId="35BFE6DC" w14:textId="77777777" w:rsidR="00C02E0C" w:rsidRPr="00C73099" w:rsidRDefault="00C02E0C" w:rsidP="00C02E0C"/>
        </w:tc>
        <w:tc>
          <w:tcPr>
            <w:tcW w:w="1544" w:type="dxa"/>
            <w:vMerge/>
          </w:tcPr>
          <w:p w14:paraId="1E085F77" w14:textId="77777777" w:rsidR="00C02E0C" w:rsidRPr="00C73099" w:rsidRDefault="00C02E0C" w:rsidP="00C02E0C"/>
        </w:tc>
        <w:tc>
          <w:tcPr>
            <w:tcW w:w="876" w:type="dxa"/>
          </w:tcPr>
          <w:p w14:paraId="42430E07" w14:textId="77777777" w:rsidR="00C02E0C" w:rsidRPr="00C73099" w:rsidRDefault="00C02E0C" w:rsidP="00C02E0C">
            <w:r w:rsidRPr="00C73099">
              <w:t>начало</w:t>
            </w:r>
          </w:p>
        </w:tc>
        <w:tc>
          <w:tcPr>
            <w:tcW w:w="818" w:type="dxa"/>
          </w:tcPr>
          <w:p w14:paraId="217E0C6B" w14:textId="77777777" w:rsidR="00C02E0C" w:rsidRDefault="00C02E0C" w:rsidP="00C02E0C">
            <w:r w:rsidRPr="00C73099">
              <w:t>конец</w:t>
            </w:r>
          </w:p>
        </w:tc>
        <w:tc>
          <w:tcPr>
            <w:tcW w:w="1524" w:type="dxa"/>
            <w:vMerge/>
          </w:tcPr>
          <w:p w14:paraId="7BAF3198" w14:textId="77777777" w:rsidR="00C02E0C" w:rsidRDefault="00C02E0C" w:rsidP="00C02E0C"/>
        </w:tc>
        <w:tc>
          <w:tcPr>
            <w:tcW w:w="1477" w:type="dxa"/>
            <w:vMerge/>
          </w:tcPr>
          <w:p w14:paraId="0B0E946D" w14:textId="77777777" w:rsidR="00C02E0C" w:rsidRDefault="00C02E0C" w:rsidP="00C02E0C"/>
        </w:tc>
        <w:tc>
          <w:tcPr>
            <w:tcW w:w="1477" w:type="dxa"/>
            <w:vMerge/>
          </w:tcPr>
          <w:p w14:paraId="4960C4FB" w14:textId="77777777" w:rsidR="00C02E0C" w:rsidRDefault="00C02E0C" w:rsidP="00C02E0C"/>
        </w:tc>
      </w:tr>
      <w:tr w:rsidR="00C02E0C" w14:paraId="3B1D52FA" w14:textId="77777777" w:rsidTr="00C73099">
        <w:trPr>
          <w:trHeight w:val="1840"/>
        </w:trPr>
        <w:tc>
          <w:tcPr>
            <w:tcW w:w="1629" w:type="dxa"/>
          </w:tcPr>
          <w:p w14:paraId="44B4EB9A" w14:textId="77777777" w:rsidR="00C02E0C" w:rsidRDefault="00C02E0C" w:rsidP="00C02E0C"/>
        </w:tc>
        <w:tc>
          <w:tcPr>
            <w:tcW w:w="1544" w:type="dxa"/>
          </w:tcPr>
          <w:p w14:paraId="6BBF3F12" w14:textId="77777777" w:rsidR="00C02E0C" w:rsidRDefault="00C02E0C" w:rsidP="00C02E0C"/>
        </w:tc>
        <w:tc>
          <w:tcPr>
            <w:tcW w:w="876" w:type="dxa"/>
          </w:tcPr>
          <w:p w14:paraId="22E3845C" w14:textId="77777777" w:rsidR="00C02E0C" w:rsidRDefault="00C02E0C" w:rsidP="00C02E0C"/>
        </w:tc>
        <w:tc>
          <w:tcPr>
            <w:tcW w:w="818" w:type="dxa"/>
          </w:tcPr>
          <w:p w14:paraId="0D5989C7" w14:textId="77777777" w:rsidR="00C02E0C" w:rsidRDefault="00C02E0C" w:rsidP="00C02E0C"/>
        </w:tc>
        <w:tc>
          <w:tcPr>
            <w:tcW w:w="1524" w:type="dxa"/>
          </w:tcPr>
          <w:p w14:paraId="3F074E4A" w14:textId="77777777" w:rsidR="00C02E0C" w:rsidRDefault="00C02E0C" w:rsidP="00C02E0C"/>
        </w:tc>
        <w:tc>
          <w:tcPr>
            <w:tcW w:w="1477" w:type="dxa"/>
          </w:tcPr>
          <w:p w14:paraId="1653532A" w14:textId="77777777" w:rsidR="00C02E0C" w:rsidRDefault="00C02E0C" w:rsidP="00C02E0C"/>
        </w:tc>
        <w:tc>
          <w:tcPr>
            <w:tcW w:w="1477" w:type="dxa"/>
          </w:tcPr>
          <w:p w14:paraId="15AA236A" w14:textId="77777777" w:rsidR="00C02E0C" w:rsidRDefault="00C02E0C" w:rsidP="00C02E0C"/>
        </w:tc>
      </w:tr>
    </w:tbl>
    <w:p w14:paraId="6F0526DF" w14:textId="77777777" w:rsidR="00C73099" w:rsidRDefault="00C73099" w:rsidP="00C02E0C"/>
    <w:p w14:paraId="33B121FD" w14:textId="77777777" w:rsidR="00C73099" w:rsidRPr="00C73099" w:rsidRDefault="00C73099" w:rsidP="00C73099"/>
    <w:p w14:paraId="2D71ACD2" w14:textId="77777777" w:rsidR="00C73099" w:rsidRPr="00C73099" w:rsidRDefault="00C73099" w:rsidP="00C73099"/>
    <w:p w14:paraId="7CFFB9D2" w14:textId="77777777" w:rsidR="00C73099" w:rsidRDefault="00C73099" w:rsidP="00C73099"/>
    <w:p w14:paraId="08F0A97E" w14:textId="77777777" w:rsidR="00C73099" w:rsidRPr="00C73099" w:rsidRDefault="00C73099" w:rsidP="002D7C86"/>
    <w:sectPr w:rsidR="00C73099" w:rsidRPr="00C73099" w:rsidSect="00C73099">
      <w:footerReference w:type="default" r:id="rId13"/>
      <w:pgSz w:w="8419" w:h="11906" w:orient="landscape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C9B" w14:textId="77777777" w:rsidR="00FE3448" w:rsidRDefault="00FE3448" w:rsidP="00C02E0C">
      <w:pPr>
        <w:spacing w:after="0" w:line="240" w:lineRule="auto"/>
      </w:pPr>
      <w:r>
        <w:separator/>
      </w:r>
    </w:p>
  </w:endnote>
  <w:endnote w:type="continuationSeparator" w:id="0">
    <w:p w14:paraId="489DBDC9" w14:textId="77777777" w:rsidR="00FE3448" w:rsidRDefault="00FE3448" w:rsidP="00C0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392"/>
    </w:tblGrid>
    <w:tr w:rsidR="00C02E0C" w14:paraId="52ACC84A" w14:textId="77777777" w:rsidTr="00C73099">
      <w:tc>
        <w:tcPr>
          <w:tcW w:w="2972" w:type="dxa"/>
        </w:tcPr>
        <w:p w14:paraId="5C4777EF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  <w:r w:rsidRPr="00240E98">
            <w:rPr>
              <w:rFonts w:ascii="Times New Roman" w:hAnsi="Times New Roman" w:cs="Times New Roman"/>
              <w:noProof/>
              <w:spacing w:val="-2"/>
              <w:sz w:val="44"/>
              <w:szCs w:val="44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854A881" wp14:editId="22D13368">
                <wp:simplePos x="0" y="0"/>
                <wp:positionH relativeFrom="margin">
                  <wp:posOffset>324485</wp:posOffset>
                </wp:positionH>
                <wp:positionV relativeFrom="paragraph">
                  <wp:posOffset>15875</wp:posOffset>
                </wp:positionV>
                <wp:extent cx="2140585" cy="563880"/>
                <wp:effectExtent l="0" t="0" r="0" b="7620"/>
                <wp:wrapTight wrapText="bothSides">
                  <wp:wrapPolygon edited="0">
                    <wp:start x="3652" y="0"/>
                    <wp:lineTo x="0" y="5108"/>
                    <wp:lineTo x="0" y="15324"/>
                    <wp:lineTo x="1153" y="21162"/>
                    <wp:lineTo x="2307" y="21162"/>
                    <wp:lineTo x="21337" y="21162"/>
                    <wp:lineTo x="21337" y="1459"/>
                    <wp:lineTo x="4998" y="0"/>
                    <wp:lineTo x="3652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спорт фора лого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0585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7" w:type="dxa"/>
          <w:vAlign w:val="bottom"/>
        </w:tcPr>
        <w:p w14:paraId="3CD102A9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</w:p>
        <w:p w14:paraId="395FEA62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ООО «</w:t>
          </w:r>
          <w:proofErr w:type="spellStart"/>
          <w:proofErr w:type="gramStart"/>
          <w:r>
            <w:rPr>
              <w:rFonts w:ascii="Bookman Old Style" w:hAnsi="Bookman Old Style"/>
              <w:sz w:val="20"/>
              <w:szCs w:val="20"/>
            </w:rPr>
            <w:t>СпортТехника</w:t>
          </w:r>
          <w:proofErr w:type="spellEnd"/>
          <w:r>
            <w:rPr>
              <w:rFonts w:ascii="Bookman Old Style" w:hAnsi="Bookman Old Style"/>
              <w:sz w:val="20"/>
              <w:szCs w:val="20"/>
            </w:rPr>
            <w:t>»  ИНН</w:t>
          </w:r>
          <w:proofErr w:type="gramEnd"/>
          <w:r>
            <w:rPr>
              <w:rFonts w:ascii="Bookman Old Style" w:hAnsi="Bookman Old Style"/>
              <w:sz w:val="20"/>
              <w:szCs w:val="20"/>
            </w:rPr>
            <w:t xml:space="preserve"> 5029220304</w:t>
          </w:r>
        </w:p>
        <w:p w14:paraId="2FAF750A" w14:textId="77777777" w:rsidR="00C02E0C" w:rsidRPr="00406682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  <w:proofErr w:type="spellStart"/>
          <w:r>
            <w:rPr>
              <w:rFonts w:ascii="Bookman Old Style" w:hAnsi="Bookman Old Style"/>
              <w:sz w:val="20"/>
              <w:szCs w:val="20"/>
            </w:rPr>
            <w:t>г.Мытищи</w:t>
          </w:r>
          <w:proofErr w:type="spellEnd"/>
          <w:r>
            <w:rPr>
              <w:rFonts w:ascii="Bookman Old Style" w:hAnsi="Bookman Old Style"/>
              <w:sz w:val="20"/>
              <w:szCs w:val="20"/>
            </w:rPr>
            <w:t xml:space="preserve">.  </w:t>
          </w:r>
          <w:r>
            <w:rPr>
              <w:rFonts w:ascii="Bookman Old Style" w:hAnsi="Bookman Old Style" w:cs="Arial"/>
              <w:sz w:val="20"/>
              <w:szCs w:val="20"/>
            </w:rPr>
            <w:t>+7 (495) 233-41-41</w:t>
          </w:r>
          <w:r>
            <w:rPr>
              <w:rFonts w:ascii="Bookman Old Style" w:hAnsi="Bookman Old Style"/>
              <w:sz w:val="20"/>
              <w:szCs w:val="20"/>
            </w:rPr>
            <w:t xml:space="preserve">     </w:t>
          </w:r>
          <w:r>
            <w:rPr>
              <w:rFonts w:ascii="Bookman Old Style" w:hAnsi="Bookman Old Style" w:cs="Arial"/>
              <w:sz w:val="20"/>
              <w:szCs w:val="20"/>
            </w:rPr>
            <w:t>sale@sport-fora.ru</w:t>
          </w:r>
        </w:p>
        <w:p w14:paraId="7929C663" w14:textId="77777777" w:rsidR="00C02E0C" w:rsidRDefault="00C02E0C" w:rsidP="00C02E0C">
          <w:pPr>
            <w:pStyle w:val="a5"/>
            <w:jc w:val="center"/>
            <w:rPr>
              <w:rFonts w:ascii="Bookman Old Style" w:hAnsi="Bookman Old Style"/>
              <w:sz w:val="20"/>
              <w:szCs w:val="20"/>
            </w:rPr>
          </w:pPr>
        </w:p>
      </w:tc>
    </w:tr>
  </w:tbl>
  <w:p w14:paraId="498C9054" w14:textId="77777777" w:rsidR="00C02E0C" w:rsidRDefault="00C02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BFC2" w14:textId="77777777" w:rsidR="00FE3448" w:rsidRDefault="00FE3448" w:rsidP="00C02E0C">
      <w:pPr>
        <w:spacing w:after="0" w:line="240" w:lineRule="auto"/>
      </w:pPr>
      <w:r>
        <w:separator/>
      </w:r>
    </w:p>
  </w:footnote>
  <w:footnote w:type="continuationSeparator" w:id="0">
    <w:p w14:paraId="0997CA4D" w14:textId="77777777" w:rsidR="00FE3448" w:rsidRDefault="00FE3448" w:rsidP="00C0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DF9"/>
    <w:multiLevelType w:val="hybridMultilevel"/>
    <w:tmpl w:val="97B8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27D5"/>
    <w:multiLevelType w:val="hybridMultilevel"/>
    <w:tmpl w:val="C60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C0D"/>
    <w:multiLevelType w:val="hybridMultilevel"/>
    <w:tmpl w:val="18C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EA7"/>
    <w:multiLevelType w:val="hybridMultilevel"/>
    <w:tmpl w:val="40B0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A52FC"/>
    <w:multiLevelType w:val="hybridMultilevel"/>
    <w:tmpl w:val="2EB4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218CB"/>
    <w:multiLevelType w:val="hybridMultilevel"/>
    <w:tmpl w:val="3CBE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7D92"/>
    <w:multiLevelType w:val="hybridMultilevel"/>
    <w:tmpl w:val="26D0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2A70"/>
    <w:multiLevelType w:val="hybridMultilevel"/>
    <w:tmpl w:val="6A6E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04676">
    <w:abstractNumId w:val="7"/>
  </w:num>
  <w:num w:numId="2" w16cid:durableId="635647400">
    <w:abstractNumId w:val="0"/>
  </w:num>
  <w:num w:numId="3" w16cid:durableId="893155407">
    <w:abstractNumId w:val="1"/>
  </w:num>
  <w:num w:numId="4" w16cid:durableId="1165628284">
    <w:abstractNumId w:val="2"/>
  </w:num>
  <w:num w:numId="5" w16cid:durableId="983047776">
    <w:abstractNumId w:val="3"/>
  </w:num>
  <w:num w:numId="6" w16cid:durableId="389116795">
    <w:abstractNumId w:val="5"/>
  </w:num>
  <w:num w:numId="7" w16cid:durableId="597760618">
    <w:abstractNumId w:val="6"/>
  </w:num>
  <w:num w:numId="8" w16cid:durableId="1108626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bookFoldPrintingSheets w:val="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0C"/>
    <w:rsid w:val="000258EB"/>
    <w:rsid w:val="00120BF8"/>
    <w:rsid w:val="001727B1"/>
    <w:rsid w:val="002131A7"/>
    <w:rsid w:val="002723D3"/>
    <w:rsid w:val="00290F63"/>
    <w:rsid w:val="002D5D7C"/>
    <w:rsid w:val="002D7C86"/>
    <w:rsid w:val="00332A8E"/>
    <w:rsid w:val="00384AB4"/>
    <w:rsid w:val="003A01C8"/>
    <w:rsid w:val="003E1581"/>
    <w:rsid w:val="00420927"/>
    <w:rsid w:val="004A62F3"/>
    <w:rsid w:val="005057FD"/>
    <w:rsid w:val="00546469"/>
    <w:rsid w:val="006518D6"/>
    <w:rsid w:val="006646BC"/>
    <w:rsid w:val="006A4464"/>
    <w:rsid w:val="0073206E"/>
    <w:rsid w:val="007346C6"/>
    <w:rsid w:val="00751A96"/>
    <w:rsid w:val="00754FE6"/>
    <w:rsid w:val="007F33E1"/>
    <w:rsid w:val="00887C07"/>
    <w:rsid w:val="00916CF3"/>
    <w:rsid w:val="00940497"/>
    <w:rsid w:val="00941569"/>
    <w:rsid w:val="009A1FF9"/>
    <w:rsid w:val="009D1337"/>
    <w:rsid w:val="009E7F09"/>
    <w:rsid w:val="00A47E51"/>
    <w:rsid w:val="00A62AD6"/>
    <w:rsid w:val="00A75F6C"/>
    <w:rsid w:val="00B5512A"/>
    <w:rsid w:val="00B83CA9"/>
    <w:rsid w:val="00C02E0C"/>
    <w:rsid w:val="00C73099"/>
    <w:rsid w:val="00C81E53"/>
    <w:rsid w:val="00C86EED"/>
    <w:rsid w:val="00CA6C93"/>
    <w:rsid w:val="00D369B8"/>
    <w:rsid w:val="00D51D15"/>
    <w:rsid w:val="00E13BAD"/>
    <w:rsid w:val="00E35BD3"/>
    <w:rsid w:val="00F06C1D"/>
    <w:rsid w:val="00F154B5"/>
    <w:rsid w:val="00F2350B"/>
    <w:rsid w:val="00F25D21"/>
    <w:rsid w:val="00F4128F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D3104"/>
  <w15:chartTrackingRefBased/>
  <w15:docId w15:val="{696A9601-9380-4A8F-A9F1-D8B745D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E0C"/>
  </w:style>
  <w:style w:type="paragraph" w:styleId="a5">
    <w:name w:val="footer"/>
    <w:basedOn w:val="a"/>
    <w:link w:val="a6"/>
    <w:uiPriority w:val="99"/>
    <w:unhideWhenUsed/>
    <w:rsid w:val="00C0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E0C"/>
  </w:style>
  <w:style w:type="table" w:styleId="a7">
    <w:name w:val="Table Grid"/>
    <w:basedOn w:val="a1"/>
    <w:uiPriority w:val="39"/>
    <w:rsid w:val="00C0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C02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02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0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B47D-3397-493C-B34B-94FFD776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Менеджер</cp:lastModifiedBy>
  <cp:revision>9</cp:revision>
  <cp:lastPrinted>2023-11-30T14:47:00Z</cp:lastPrinted>
  <dcterms:created xsi:type="dcterms:W3CDTF">2023-12-05T08:41:00Z</dcterms:created>
  <dcterms:modified xsi:type="dcterms:W3CDTF">2024-03-13T10:19:00Z</dcterms:modified>
</cp:coreProperties>
</file>